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EAEA7" w14:textId="77777777" w:rsidR="009A62C2" w:rsidRDefault="004D1DBD">
      <w:r>
        <w:t xml:space="preserve">Land Trust Final </w:t>
      </w:r>
      <w:proofErr w:type="gramStart"/>
      <w:r>
        <w:t>Report  2017</w:t>
      </w:r>
      <w:proofErr w:type="gramEnd"/>
      <w:r>
        <w:t xml:space="preserve">-18 </w:t>
      </w:r>
    </w:p>
    <w:p w14:paraId="5F67BD73" w14:textId="77777777" w:rsidR="00F10166" w:rsidRDefault="00F10166"/>
    <w:p w14:paraId="2843192D" w14:textId="27417E39" w:rsidR="00F10166" w:rsidRDefault="00F10166" w:rsidP="00F10166">
      <w:pPr>
        <w:rPr>
          <w:rFonts w:ascii="Georgia" w:eastAsia="Times New Roman" w:hAnsi="Georgia"/>
          <w:color w:val="333333"/>
          <w:shd w:val="clear" w:color="auto" w:fill="FFFFFF"/>
        </w:rPr>
      </w:pPr>
      <w:r>
        <w:rPr>
          <w:rFonts w:ascii="Georgia" w:eastAsia="Times New Roman" w:hAnsi="Georgia"/>
          <w:color w:val="333333"/>
          <w:shd w:val="clear" w:color="auto" w:fill="FFFFFF"/>
        </w:rPr>
        <w:t>GOAL</w:t>
      </w:r>
      <w:r w:rsidR="00DE1484">
        <w:rPr>
          <w:rFonts w:ascii="Georgia" w:eastAsia="Times New Roman" w:hAnsi="Georgia"/>
          <w:color w:val="333333"/>
          <w:shd w:val="clear" w:color="auto" w:fill="FFFFFF"/>
        </w:rPr>
        <w:t xml:space="preserve"> #1</w:t>
      </w:r>
      <w:r>
        <w:rPr>
          <w:rFonts w:ascii="Georgia" w:eastAsia="Times New Roman" w:hAnsi="Georgia"/>
          <w:color w:val="333333"/>
          <w:shd w:val="clear" w:color="auto" w:fill="FFFFFF"/>
        </w:rPr>
        <w:t xml:space="preserve">: </w:t>
      </w:r>
    </w:p>
    <w:p w14:paraId="334990C1" w14:textId="77777777" w:rsidR="00F10166" w:rsidRPr="00F10166" w:rsidRDefault="00F10166" w:rsidP="00F10166">
      <w:pPr>
        <w:rPr>
          <w:rFonts w:eastAsia="Times New Roman"/>
        </w:rPr>
      </w:pPr>
      <w:r w:rsidRPr="00F10166">
        <w:rPr>
          <w:rFonts w:ascii="Georgia" w:eastAsia="Times New Roman" w:hAnsi="Georgia"/>
          <w:color w:val="333333"/>
          <w:shd w:val="clear" w:color="auto" w:fill="FFFFFF"/>
        </w:rPr>
        <w:t>Teachers and support staff will continue to organize, operate and refine a variety of intervention strategies focused on improving student learning and mastery of content standards.</w:t>
      </w:r>
    </w:p>
    <w:p w14:paraId="29DBC417" w14:textId="77777777" w:rsidR="00F10166" w:rsidRDefault="00F10166"/>
    <w:p w14:paraId="187DDB2E" w14:textId="689D7BEE" w:rsidR="002F6E4F" w:rsidRDefault="002F6E4F" w:rsidP="002F6E4F">
      <w:r>
        <w:t xml:space="preserve">MEASUREMENTS: </w:t>
      </w:r>
    </w:p>
    <w:p w14:paraId="7BBE332A" w14:textId="6CE7480F" w:rsidR="002F6E4F" w:rsidRDefault="002F6E4F" w:rsidP="00523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sidRPr="002F6E4F">
        <w:rPr>
          <w:rFonts w:ascii="Helvetica" w:hAnsi="Helvetica" w:cs="Courier New"/>
          <w:color w:val="333333"/>
        </w:rPr>
        <w:t xml:space="preserve">Summative SAGE scores for English language arts, </w:t>
      </w:r>
      <w:r>
        <w:rPr>
          <w:rFonts w:ascii="Helvetica" w:hAnsi="Helvetica" w:cs="Courier New"/>
          <w:color w:val="333333"/>
        </w:rPr>
        <w:t xml:space="preserve">mathematics and science were </w:t>
      </w:r>
      <w:r w:rsidRPr="002F6E4F">
        <w:rPr>
          <w:rFonts w:ascii="Helvetica" w:hAnsi="Helvetica" w:cs="Courier New"/>
          <w:color w:val="333333"/>
        </w:rPr>
        <w:t>reviewed to assess student growth and proficiency and used by teachers to assess their own effectiveness. SRI or othe</w:t>
      </w:r>
      <w:r>
        <w:rPr>
          <w:rFonts w:ascii="Helvetica" w:hAnsi="Helvetica" w:cs="Courier New"/>
          <w:color w:val="333333"/>
        </w:rPr>
        <w:t xml:space="preserve">r reading assessment scores were also </w:t>
      </w:r>
      <w:r w:rsidRPr="002F6E4F">
        <w:rPr>
          <w:rFonts w:ascii="Helvetica" w:hAnsi="Helvetica" w:cs="Courier New"/>
          <w:color w:val="333333"/>
        </w:rPr>
        <w:t>examined to determine writing and reading compe</w:t>
      </w:r>
      <w:r>
        <w:rPr>
          <w:rFonts w:ascii="Helvetica" w:hAnsi="Helvetica" w:cs="Courier New"/>
          <w:color w:val="333333"/>
        </w:rPr>
        <w:t xml:space="preserve">tency and growth. Grades were used as formative assessments to gage </w:t>
      </w:r>
      <w:r w:rsidRPr="002F6E4F">
        <w:rPr>
          <w:rFonts w:ascii="Helvetica" w:hAnsi="Helvetica" w:cs="Courier New"/>
          <w:color w:val="333333"/>
        </w:rPr>
        <w:t>student learning, especially to examine progress with regard to readiness for the next level (i.e., ninth graders receiving high school credit).</w:t>
      </w:r>
      <w:r>
        <w:rPr>
          <w:rFonts w:ascii="Helvetica" w:hAnsi="Helvetica" w:cs="Courier New"/>
          <w:color w:val="333333"/>
        </w:rPr>
        <w:t xml:space="preserve"> Summative SAGE data is listed below. </w:t>
      </w:r>
    </w:p>
    <w:p w14:paraId="06CD6030" w14:textId="77777777" w:rsidR="002F6E4F" w:rsidRDefault="002F6E4F" w:rsidP="002F6E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tbl>
      <w:tblPr>
        <w:tblStyle w:val="TableGrid"/>
        <w:tblW w:w="0" w:type="auto"/>
        <w:tblLook w:val="04A0" w:firstRow="1" w:lastRow="0" w:firstColumn="1" w:lastColumn="0" w:noHBand="0" w:noVBand="1"/>
      </w:tblPr>
      <w:tblGrid>
        <w:gridCol w:w="3116"/>
        <w:gridCol w:w="3117"/>
        <w:gridCol w:w="3117"/>
      </w:tblGrid>
      <w:tr w:rsidR="00421F54" w14:paraId="13B43E7B" w14:textId="77777777" w:rsidTr="00421F54">
        <w:tc>
          <w:tcPr>
            <w:tcW w:w="3116" w:type="dxa"/>
          </w:tcPr>
          <w:p w14:paraId="20325003" w14:textId="3191AA20"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Proficiency Data</w:t>
            </w:r>
          </w:p>
        </w:tc>
        <w:tc>
          <w:tcPr>
            <w:tcW w:w="3117" w:type="dxa"/>
          </w:tcPr>
          <w:p w14:paraId="453443C1" w14:textId="72A88BDD"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2016-17</w:t>
            </w:r>
          </w:p>
        </w:tc>
        <w:tc>
          <w:tcPr>
            <w:tcW w:w="3117" w:type="dxa"/>
          </w:tcPr>
          <w:p w14:paraId="01181397" w14:textId="470A9818"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2017-18</w:t>
            </w:r>
          </w:p>
        </w:tc>
      </w:tr>
      <w:tr w:rsidR="00421F54" w14:paraId="7D13C5C4" w14:textId="77777777" w:rsidTr="00421F54">
        <w:trPr>
          <w:trHeight w:val="323"/>
        </w:trPr>
        <w:tc>
          <w:tcPr>
            <w:tcW w:w="3116" w:type="dxa"/>
          </w:tcPr>
          <w:p w14:paraId="04CDB820" w14:textId="7C799F77"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Language Arts</w:t>
            </w:r>
          </w:p>
        </w:tc>
        <w:tc>
          <w:tcPr>
            <w:tcW w:w="3117" w:type="dxa"/>
          </w:tcPr>
          <w:p w14:paraId="631D4E85" w14:textId="016426E9"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31.0% Proficient</w:t>
            </w:r>
          </w:p>
        </w:tc>
        <w:tc>
          <w:tcPr>
            <w:tcW w:w="3117" w:type="dxa"/>
          </w:tcPr>
          <w:p w14:paraId="765A30EC" w14:textId="7F66B77A"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43.1% Proficient</w:t>
            </w:r>
          </w:p>
        </w:tc>
      </w:tr>
      <w:tr w:rsidR="00421F54" w14:paraId="0DC13696" w14:textId="77777777" w:rsidTr="00421F54">
        <w:tc>
          <w:tcPr>
            <w:tcW w:w="3116" w:type="dxa"/>
          </w:tcPr>
          <w:p w14:paraId="7A96F01A" w14:textId="60E794C2"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 xml:space="preserve">Math </w:t>
            </w:r>
          </w:p>
        </w:tc>
        <w:tc>
          <w:tcPr>
            <w:tcW w:w="3117" w:type="dxa"/>
          </w:tcPr>
          <w:p w14:paraId="0B86180D" w14:textId="2299C16D"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31.7% Proficient</w:t>
            </w:r>
          </w:p>
        </w:tc>
        <w:tc>
          <w:tcPr>
            <w:tcW w:w="3117" w:type="dxa"/>
          </w:tcPr>
          <w:p w14:paraId="32554EEA" w14:textId="7F9E410B"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40.4% Proficient</w:t>
            </w:r>
          </w:p>
        </w:tc>
      </w:tr>
      <w:tr w:rsidR="00421F54" w14:paraId="6FBE4D4E" w14:textId="77777777" w:rsidTr="00421F54">
        <w:tc>
          <w:tcPr>
            <w:tcW w:w="3116" w:type="dxa"/>
          </w:tcPr>
          <w:p w14:paraId="4857C839" w14:textId="2F42D27C"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Science</w:t>
            </w:r>
          </w:p>
        </w:tc>
        <w:tc>
          <w:tcPr>
            <w:tcW w:w="3117" w:type="dxa"/>
          </w:tcPr>
          <w:p w14:paraId="6AA9013B" w14:textId="75324A04"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 xml:space="preserve">43/9% Proficient </w:t>
            </w:r>
          </w:p>
        </w:tc>
        <w:tc>
          <w:tcPr>
            <w:tcW w:w="3117" w:type="dxa"/>
          </w:tcPr>
          <w:p w14:paraId="70A11C0F" w14:textId="254E6195" w:rsidR="00421F54" w:rsidRDefault="00421F54" w:rsidP="0042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r>
              <w:rPr>
                <w:rFonts w:ascii="Helvetica" w:hAnsi="Helvetica" w:cs="Courier New"/>
                <w:color w:val="333333"/>
              </w:rPr>
              <w:t>68.9% Proficient</w:t>
            </w:r>
          </w:p>
        </w:tc>
      </w:tr>
    </w:tbl>
    <w:p w14:paraId="02CC85E0" w14:textId="330B128D" w:rsidR="00421F54" w:rsidRPr="002F6E4F" w:rsidRDefault="00421F54" w:rsidP="00421F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Helvetica" w:hAnsi="Helvetica" w:cs="Courier New"/>
          <w:color w:val="333333"/>
        </w:rPr>
      </w:pPr>
    </w:p>
    <w:p w14:paraId="122493FE" w14:textId="77777777" w:rsidR="005232CF" w:rsidRDefault="005232CF" w:rsidP="005232CF">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Significant improvement was demonstrated in all areas. </w:t>
      </w:r>
    </w:p>
    <w:p w14:paraId="7CA83F23" w14:textId="77777777" w:rsidR="002F6E4F" w:rsidRDefault="002F6E4F" w:rsidP="002F6E4F"/>
    <w:p w14:paraId="204E30AC" w14:textId="77777777" w:rsidR="005232CF" w:rsidRDefault="005232CF" w:rsidP="002F6E4F"/>
    <w:p w14:paraId="72ADEF34" w14:textId="49E6D15E" w:rsidR="005232CF" w:rsidRDefault="005232CF" w:rsidP="002F6E4F">
      <w:r>
        <w:t xml:space="preserve">ACTION STEPS </w:t>
      </w:r>
    </w:p>
    <w:p w14:paraId="0A1F8B13" w14:textId="77777777" w:rsidR="005232CF" w:rsidRDefault="005232CF" w:rsidP="005232CF">
      <w:pPr>
        <w:pStyle w:val="HTMLPreformatted"/>
        <w:shd w:val="clear" w:color="auto" w:fill="FFFFFF"/>
        <w:textAlignment w:val="baseline"/>
        <w:rPr>
          <w:rFonts w:ascii="Helvetica" w:hAnsi="Helvetica"/>
          <w:color w:val="333333"/>
          <w:sz w:val="24"/>
          <w:szCs w:val="24"/>
        </w:rPr>
      </w:pPr>
    </w:p>
    <w:p w14:paraId="15BE8AFD" w14:textId="4869D7DF" w:rsidR="005232CF" w:rsidRDefault="005232CF" w:rsidP="00891BB7">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Study skills intervention was provided for four</w:t>
      </w:r>
      <w:r w:rsidR="00891BB7">
        <w:rPr>
          <w:rFonts w:ascii="Helvetica" w:hAnsi="Helvetica"/>
          <w:color w:val="333333"/>
          <w:sz w:val="24"/>
          <w:szCs w:val="24"/>
        </w:rPr>
        <w:t xml:space="preserve"> semesters, focused on learning-to-</w:t>
      </w:r>
      <w:r>
        <w:rPr>
          <w:rFonts w:ascii="Helvetica" w:hAnsi="Helvetica"/>
          <w:color w:val="333333"/>
          <w:sz w:val="24"/>
          <w:szCs w:val="24"/>
        </w:rPr>
        <w:t>learn skills.  Tutoring after school and credit recovery for 9</w:t>
      </w:r>
      <w:r w:rsidRPr="005232CF">
        <w:rPr>
          <w:rFonts w:ascii="Helvetica" w:hAnsi="Helvetica"/>
          <w:color w:val="333333"/>
          <w:sz w:val="24"/>
          <w:szCs w:val="24"/>
          <w:vertAlign w:val="superscript"/>
        </w:rPr>
        <w:t>th</w:t>
      </w:r>
      <w:r w:rsidR="00891BB7">
        <w:rPr>
          <w:rFonts w:ascii="Helvetica" w:hAnsi="Helvetica"/>
          <w:color w:val="333333"/>
          <w:sz w:val="24"/>
          <w:szCs w:val="24"/>
        </w:rPr>
        <w:t xml:space="preserve"> grade students were</w:t>
      </w:r>
      <w:r>
        <w:rPr>
          <w:rFonts w:ascii="Helvetica" w:hAnsi="Helvetica"/>
          <w:color w:val="333333"/>
          <w:sz w:val="24"/>
          <w:szCs w:val="24"/>
        </w:rPr>
        <w:t xml:space="preserve"> also provided. </w:t>
      </w:r>
      <w:r w:rsidR="002C4DD7">
        <w:rPr>
          <w:rFonts w:ascii="Helvetica" w:hAnsi="Helvetica"/>
          <w:color w:val="333333"/>
          <w:sz w:val="24"/>
          <w:szCs w:val="24"/>
        </w:rPr>
        <w:t xml:space="preserve">Curriculum based field trips, programs, assemblies, and content based after school activities </w:t>
      </w:r>
      <w:r w:rsidR="00891BB7">
        <w:rPr>
          <w:rFonts w:ascii="Helvetica" w:hAnsi="Helvetica"/>
          <w:color w:val="333333"/>
          <w:sz w:val="24"/>
          <w:szCs w:val="24"/>
        </w:rPr>
        <w:t xml:space="preserve">or other enrichment activities </w:t>
      </w:r>
      <w:r w:rsidR="002C4DD7">
        <w:rPr>
          <w:rFonts w:ascii="Helvetica" w:hAnsi="Helvetica"/>
          <w:color w:val="333333"/>
          <w:sz w:val="24"/>
          <w:szCs w:val="24"/>
        </w:rPr>
        <w:t>were held. Land Trust funds were used to fund off-contract tutoring time and credit recovery</w:t>
      </w:r>
      <w:r w:rsidR="00891BB7">
        <w:rPr>
          <w:rFonts w:ascii="Helvetica" w:hAnsi="Helvetica"/>
          <w:color w:val="333333"/>
          <w:sz w:val="24"/>
          <w:szCs w:val="24"/>
        </w:rPr>
        <w:t xml:space="preserve">, study skills classes, and </w:t>
      </w:r>
      <w:r w:rsidR="002C4DD7">
        <w:rPr>
          <w:rFonts w:ascii="Helvetica" w:hAnsi="Helvetica"/>
          <w:color w:val="333333"/>
          <w:sz w:val="24"/>
          <w:szCs w:val="24"/>
        </w:rPr>
        <w:t>content-based after school activities</w:t>
      </w:r>
      <w:r w:rsidR="00891BB7">
        <w:rPr>
          <w:rFonts w:ascii="Helvetica" w:hAnsi="Helvetica"/>
          <w:color w:val="333333"/>
          <w:sz w:val="24"/>
          <w:szCs w:val="24"/>
        </w:rPr>
        <w:t xml:space="preserve">. </w:t>
      </w:r>
      <w:r w:rsidR="002C4DD7">
        <w:rPr>
          <w:rFonts w:ascii="Helvetica" w:hAnsi="Helvetica"/>
          <w:color w:val="333333"/>
          <w:sz w:val="24"/>
          <w:szCs w:val="24"/>
        </w:rPr>
        <w:t>Funds were also used to provi</w:t>
      </w:r>
      <w:r w:rsidR="00891BB7">
        <w:rPr>
          <w:rFonts w:ascii="Helvetica" w:hAnsi="Helvetica"/>
          <w:color w:val="333333"/>
          <w:sz w:val="24"/>
          <w:szCs w:val="24"/>
        </w:rPr>
        <w:t>de substitutes when teachers were</w:t>
      </w:r>
      <w:r w:rsidR="002C4DD7">
        <w:rPr>
          <w:rFonts w:ascii="Helvetica" w:hAnsi="Helvetica"/>
          <w:color w:val="333333"/>
          <w:sz w:val="24"/>
          <w:szCs w:val="24"/>
        </w:rPr>
        <w:t xml:space="preserve"> chaperoning field trips. </w:t>
      </w:r>
    </w:p>
    <w:p w14:paraId="52D73013" w14:textId="77777777" w:rsidR="00DE1484" w:rsidRDefault="00DE1484" w:rsidP="00891BB7">
      <w:pPr>
        <w:pStyle w:val="HTMLPreformatted"/>
        <w:shd w:val="clear" w:color="auto" w:fill="FFFFFF"/>
        <w:textAlignment w:val="baseline"/>
        <w:rPr>
          <w:rFonts w:ascii="Helvetica" w:hAnsi="Helvetica"/>
          <w:color w:val="333333"/>
          <w:sz w:val="24"/>
          <w:szCs w:val="24"/>
        </w:rPr>
      </w:pPr>
    </w:p>
    <w:tbl>
      <w:tblPr>
        <w:tblW w:w="10770" w:type="dxa"/>
        <w:tblCellMar>
          <w:left w:w="0" w:type="dxa"/>
          <w:right w:w="0" w:type="dxa"/>
        </w:tblCellMar>
        <w:tblLook w:val="04A0" w:firstRow="1" w:lastRow="0" w:firstColumn="1" w:lastColumn="0" w:noHBand="0" w:noVBand="1"/>
      </w:tblPr>
      <w:tblGrid>
        <w:gridCol w:w="2133"/>
        <w:gridCol w:w="4896"/>
        <w:gridCol w:w="1270"/>
        <w:gridCol w:w="1053"/>
        <w:gridCol w:w="1418"/>
      </w:tblGrid>
      <w:tr w:rsidR="00DE1484" w:rsidRPr="00DE1484" w14:paraId="73F10DA1" w14:textId="77777777" w:rsidTr="00DE1484">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5AE7783" w14:textId="77777777" w:rsidR="00DE1484" w:rsidRPr="00DE1484" w:rsidRDefault="00DE1484" w:rsidP="00DE1484">
            <w:pPr>
              <w:spacing w:line="288" w:lineRule="atLeast"/>
              <w:rPr>
                <w:rFonts w:ascii="Helvetica" w:eastAsia="Times New Roman" w:hAnsi="Helvetica"/>
                <w:color w:val="FFFFFF"/>
                <w:sz w:val="20"/>
                <w:szCs w:val="20"/>
              </w:rPr>
            </w:pPr>
            <w:r w:rsidRPr="00DE1484">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312B9A42" w14:textId="77777777" w:rsidR="00DE1484" w:rsidRPr="00DE1484" w:rsidRDefault="00DE1484" w:rsidP="00DE1484">
            <w:pPr>
              <w:spacing w:line="288" w:lineRule="atLeast"/>
              <w:rPr>
                <w:rFonts w:ascii="Helvetica" w:eastAsia="Times New Roman" w:hAnsi="Helvetica"/>
                <w:color w:val="FFFFFF"/>
                <w:sz w:val="20"/>
                <w:szCs w:val="20"/>
              </w:rPr>
            </w:pPr>
            <w:r w:rsidRPr="00DE1484">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70C99C42" w14:textId="77777777" w:rsidR="00DE1484" w:rsidRPr="00DE1484" w:rsidRDefault="00DE1484" w:rsidP="00DE1484">
            <w:pPr>
              <w:spacing w:line="288" w:lineRule="atLeast"/>
              <w:rPr>
                <w:rFonts w:ascii="Helvetica" w:eastAsia="Times New Roman" w:hAnsi="Helvetica"/>
                <w:color w:val="FFFFFF"/>
                <w:sz w:val="20"/>
                <w:szCs w:val="20"/>
              </w:rPr>
            </w:pPr>
            <w:r w:rsidRPr="00DE1484">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17C785B" w14:textId="77777777" w:rsidR="00DE1484" w:rsidRPr="00DE1484" w:rsidRDefault="00DE1484" w:rsidP="00DE1484">
            <w:pPr>
              <w:spacing w:line="288" w:lineRule="atLeast"/>
              <w:rPr>
                <w:rFonts w:ascii="Helvetica" w:eastAsia="Times New Roman" w:hAnsi="Helvetica"/>
                <w:color w:val="FFFFFF"/>
                <w:sz w:val="20"/>
                <w:szCs w:val="20"/>
              </w:rPr>
            </w:pPr>
            <w:r w:rsidRPr="00DE1484">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F21EF96" w14:textId="77777777" w:rsidR="00DE1484" w:rsidRPr="00DE1484" w:rsidRDefault="00DE1484" w:rsidP="00DE1484">
            <w:pPr>
              <w:spacing w:line="288" w:lineRule="atLeast"/>
              <w:rPr>
                <w:rFonts w:ascii="Helvetica" w:eastAsia="Times New Roman" w:hAnsi="Helvetica"/>
                <w:color w:val="FFFFFF"/>
                <w:sz w:val="20"/>
                <w:szCs w:val="20"/>
              </w:rPr>
            </w:pPr>
            <w:r w:rsidRPr="00DE1484">
              <w:rPr>
                <w:rFonts w:ascii="Helvetica" w:eastAsia="Times New Roman" w:hAnsi="Helvetica"/>
                <w:color w:val="FFFFFF"/>
                <w:sz w:val="20"/>
                <w:szCs w:val="20"/>
              </w:rPr>
              <w:t>Actual Use</w:t>
            </w:r>
          </w:p>
        </w:tc>
      </w:tr>
      <w:tr w:rsidR="00DE1484" w:rsidRPr="00DE1484" w14:paraId="432B59F0" w14:textId="77777777" w:rsidTr="00DE1484">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01A4D16A" w14:textId="77777777" w:rsidR="00DE1484" w:rsidRPr="00DE1484" w:rsidRDefault="00DE1484" w:rsidP="00DE1484">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B028B61" w14:textId="77777777" w:rsidR="00DE1484" w:rsidRPr="00DE1484" w:rsidRDefault="00DE1484" w:rsidP="00DE1484">
            <w:pPr>
              <w:spacing w:line="288" w:lineRule="atLeast"/>
              <w:jc w:val="right"/>
              <w:rPr>
                <w:rFonts w:ascii="Helvetica" w:eastAsia="Times New Roman" w:hAnsi="Helvetica"/>
                <w:color w:val="333333"/>
                <w:sz w:val="20"/>
                <w:szCs w:val="20"/>
              </w:rPr>
            </w:pPr>
            <w:r w:rsidRPr="00DE1484">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1BA9C0BD" w14:textId="77777777" w:rsidR="00DE1484" w:rsidRPr="00DE1484" w:rsidRDefault="00DE1484" w:rsidP="00DE1484">
            <w:pPr>
              <w:spacing w:line="288" w:lineRule="atLeast"/>
              <w:jc w:val="right"/>
              <w:rPr>
                <w:rFonts w:ascii="Helvetica" w:eastAsia="Times New Roman" w:hAnsi="Helvetica"/>
                <w:color w:val="333333"/>
                <w:sz w:val="20"/>
                <w:szCs w:val="20"/>
              </w:rPr>
            </w:pPr>
            <w:r w:rsidRPr="00DE1484">
              <w:rPr>
                <w:rFonts w:ascii="Helvetica" w:eastAsia="Times New Roman" w:hAnsi="Helvetica"/>
                <w:color w:val="333333"/>
                <w:sz w:val="20"/>
                <w:szCs w:val="20"/>
              </w:rPr>
              <w:t>$31,760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A53CFFD" w14:textId="77777777" w:rsidR="00DE1484" w:rsidRPr="00DE1484" w:rsidRDefault="00DE1484" w:rsidP="00DE1484">
            <w:pPr>
              <w:spacing w:line="288" w:lineRule="atLeast"/>
              <w:jc w:val="right"/>
              <w:rPr>
                <w:rFonts w:ascii="Helvetica" w:eastAsia="Times New Roman" w:hAnsi="Helvetica"/>
                <w:color w:val="333333"/>
                <w:sz w:val="20"/>
                <w:szCs w:val="20"/>
              </w:rPr>
            </w:pPr>
            <w:r w:rsidRPr="00DE1484">
              <w:rPr>
                <w:rFonts w:ascii="Helvetica" w:eastAsia="Times New Roman" w:hAnsi="Helvetica"/>
                <w:color w:val="333333"/>
                <w:sz w:val="20"/>
                <w:szCs w:val="20"/>
              </w:rPr>
              <w:t>$33,400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C5EFD61" w14:textId="77777777" w:rsidR="00DE1484" w:rsidRPr="00DE1484" w:rsidRDefault="00DE1484" w:rsidP="00DE1484">
            <w:pPr>
              <w:spacing w:line="288" w:lineRule="atLeast"/>
              <w:jc w:val="right"/>
              <w:rPr>
                <w:rFonts w:ascii="Helvetica" w:eastAsia="Times New Roman" w:hAnsi="Helvetica"/>
                <w:color w:val="333333"/>
                <w:sz w:val="20"/>
                <w:szCs w:val="20"/>
              </w:rPr>
            </w:pPr>
          </w:p>
        </w:tc>
      </w:tr>
      <w:tr w:rsidR="00DE1484" w:rsidRPr="00DE1484" w14:paraId="57D940D5" w14:textId="77777777" w:rsidTr="00DE1484">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1263502" w14:textId="77777777" w:rsidR="00DE1484" w:rsidRPr="00DE1484" w:rsidRDefault="00DE1484" w:rsidP="00DE1484">
            <w:pPr>
              <w:rPr>
                <w:rFonts w:ascii="Helvetica" w:eastAsia="Times New Roman" w:hAnsi="Helvetica"/>
                <w:color w:val="333333"/>
                <w:sz w:val="20"/>
                <w:szCs w:val="20"/>
              </w:rPr>
            </w:pPr>
            <w:r w:rsidRPr="00DE1484">
              <w:rPr>
                <w:rFonts w:ascii="Helvetica" w:eastAsia="Times New Roman" w:hAnsi="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1CC9259" w14:textId="77777777" w:rsidR="00DE1484" w:rsidRPr="00DE1484" w:rsidRDefault="00DE1484" w:rsidP="00DE1484">
            <w:pPr>
              <w:spacing w:before="100" w:beforeAutospacing="1" w:after="100" w:afterAutospacing="1"/>
              <w:textAlignment w:val="baseline"/>
              <w:rPr>
                <w:rFonts w:ascii="Helvetica" w:hAnsi="Helvetica"/>
                <w:color w:val="333333"/>
                <w:sz w:val="20"/>
                <w:szCs w:val="20"/>
              </w:rPr>
            </w:pPr>
            <w:r w:rsidRPr="00DE1484">
              <w:rPr>
                <w:rFonts w:ascii="Helvetica" w:hAnsi="Helvetica"/>
                <w:color w:val="333333"/>
                <w:sz w:val="20"/>
                <w:szCs w:val="20"/>
              </w:rPr>
              <w:t>Funding for 4 semester-long study skills classes, after school tutoring, credit recovery support, content-based activities supervision, and substitutes.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0174DA8" w14:textId="77777777" w:rsidR="00DE1484" w:rsidRPr="00DE1484" w:rsidRDefault="00DE1484" w:rsidP="00DE1484">
            <w:pPr>
              <w:jc w:val="right"/>
              <w:rPr>
                <w:rFonts w:ascii="Helvetica" w:eastAsia="Times New Roman" w:hAnsi="Helvetica"/>
                <w:color w:val="333333"/>
                <w:sz w:val="20"/>
                <w:szCs w:val="20"/>
              </w:rPr>
            </w:pPr>
            <w:r w:rsidRPr="00DE1484">
              <w:rPr>
                <w:rFonts w:ascii="Helvetica" w:eastAsia="Times New Roman" w:hAnsi="Helvetica"/>
                <w:color w:val="333333"/>
                <w:sz w:val="20"/>
                <w:szCs w:val="20"/>
              </w:rPr>
              <w:t>$31,260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90ADA09" w14:textId="77777777" w:rsidR="00DE1484" w:rsidRPr="00DE1484" w:rsidRDefault="00DE1484" w:rsidP="00DE1484">
            <w:pPr>
              <w:jc w:val="right"/>
              <w:rPr>
                <w:rFonts w:ascii="Helvetica" w:eastAsia="Times New Roman" w:hAnsi="Helvetica"/>
                <w:color w:val="333333"/>
                <w:sz w:val="20"/>
                <w:szCs w:val="20"/>
              </w:rPr>
            </w:pPr>
            <w:r w:rsidRPr="00DE1484">
              <w:rPr>
                <w:rFonts w:ascii="Helvetica" w:eastAsia="Times New Roman" w:hAnsi="Helvetica"/>
                <w:color w:val="333333"/>
                <w:sz w:val="20"/>
                <w:szCs w:val="20"/>
              </w:rPr>
              <w:t>$33,400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505B40FE" w14:textId="77777777" w:rsidR="00DE1484" w:rsidRPr="00DE1484" w:rsidRDefault="00DE1484" w:rsidP="00DE1484">
            <w:pPr>
              <w:spacing w:before="100" w:beforeAutospacing="1" w:after="100" w:afterAutospacing="1"/>
              <w:textAlignment w:val="baseline"/>
              <w:rPr>
                <w:rFonts w:ascii="Helvetica" w:hAnsi="Helvetica"/>
                <w:color w:val="333333"/>
                <w:sz w:val="20"/>
                <w:szCs w:val="20"/>
              </w:rPr>
            </w:pPr>
            <w:r w:rsidRPr="00DE1484">
              <w:rPr>
                <w:rFonts w:ascii="Helvetica" w:hAnsi="Helvetica"/>
                <w:color w:val="333333"/>
                <w:sz w:val="20"/>
                <w:szCs w:val="20"/>
              </w:rPr>
              <w:t>As Described</w:t>
            </w:r>
          </w:p>
        </w:tc>
      </w:tr>
      <w:tr w:rsidR="00DE1484" w:rsidRPr="00DE1484" w14:paraId="298BC331" w14:textId="77777777" w:rsidTr="00DE1484">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4991CF8" w14:textId="77777777" w:rsidR="00DE1484" w:rsidRPr="00DE1484" w:rsidRDefault="00DE1484" w:rsidP="00DE1484">
            <w:pPr>
              <w:rPr>
                <w:rFonts w:ascii="Helvetica" w:eastAsia="Times New Roman" w:hAnsi="Helvetica"/>
                <w:color w:val="333333"/>
                <w:sz w:val="20"/>
                <w:szCs w:val="20"/>
              </w:rPr>
            </w:pPr>
            <w:r w:rsidRPr="00DE1484">
              <w:rPr>
                <w:rFonts w:ascii="Helvetica" w:eastAsia="Times New Roman" w:hAnsi="Helvetica"/>
                <w:color w:val="333333"/>
                <w:sz w:val="20"/>
                <w:szCs w:val="20"/>
              </w:rPr>
              <w:t>RETIRED. DO NOT USE (500)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F93E05" w14:textId="77777777" w:rsidR="00DE1484" w:rsidRPr="00DE1484" w:rsidRDefault="00DE1484" w:rsidP="00DE1484">
            <w:pPr>
              <w:spacing w:before="100" w:beforeAutospacing="1" w:after="100" w:afterAutospacing="1"/>
              <w:textAlignment w:val="baseline"/>
              <w:rPr>
                <w:rFonts w:ascii="Helvetica" w:hAnsi="Helvetica"/>
                <w:color w:val="333333"/>
                <w:sz w:val="20"/>
                <w:szCs w:val="20"/>
              </w:rPr>
            </w:pPr>
            <w:r w:rsidRPr="00DE1484">
              <w:rPr>
                <w:rFonts w:ascii="Helvetica" w:hAnsi="Helvetica"/>
                <w:color w:val="333333"/>
                <w:sz w:val="20"/>
                <w:szCs w:val="20"/>
              </w:rPr>
              <w:t>Funding for curriculum-based field trip admission</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4CD1D2F" w14:textId="77777777" w:rsidR="00DE1484" w:rsidRPr="00DE1484" w:rsidRDefault="00DE1484" w:rsidP="00DE1484">
            <w:pPr>
              <w:jc w:val="right"/>
              <w:rPr>
                <w:rFonts w:ascii="Helvetica" w:eastAsia="Times New Roman" w:hAnsi="Helvetica"/>
                <w:color w:val="333333"/>
                <w:sz w:val="20"/>
                <w:szCs w:val="20"/>
              </w:rPr>
            </w:pPr>
            <w:r w:rsidRPr="00DE1484">
              <w:rPr>
                <w:rFonts w:ascii="Helvetica" w:eastAsia="Times New Roman" w:hAnsi="Helvetica"/>
                <w:color w:val="333333"/>
                <w:sz w:val="20"/>
                <w:szCs w:val="20"/>
              </w:rPr>
              <w:t>$500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BE565F9" w14:textId="77777777" w:rsidR="00DE1484" w:rsidRPr="00DE1484" w:rsidRDefault="00DE1484" w:rsidP="00DE1484">
            <w:pPr>
              <w:jc w:val="right"/>
              <w:rPr>
                <w:rFonts w:ascii="Helvetica" w:eastAsia="Times New Roman" w:hAnsi="Helvetica"/>
                <w:color w:val="333333"/>
                <w:sz w:val="20"/>
                <w:szCs w:val="20"/>
              </w:rPr>
            </w:pPr>
            <w:r w:rsidRPr="00DE1484">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A85C963" w14:textId="77777777" w:rsidR="00DE1484" w:rsidRPr="00DE1484" w:rsidRDefault="00DE1484" w:rsidP="00DE1484">
            <w:pPr>
              <w:spacing w:before="100" w:beforeAutospacing="1" w:after="100" w:afterAutospacing="1"/>
              <w:textAlignment w:val="baseline"/>
              <w:rPr>
                <w:rFonts w:ascii="Helvetica" w:hAnsi="Helvetica"/>
                <w:color w:val="333333"/>
                <w:sz w:val="20"/>
                <w:szCs w:val="20"/>
              </w:rPr>
            </w:pPr>
            <w:r w:rsidRPr="00DE1484">
              <w:rPr>
                <w:rFonts w:ascii="Helvetica" w:hAnsi="Helvetica"/>
                <w:color w:val="333333"/>
                <w:sz w:val="20"/>
                <w:szCs w:val="20"/>
              </w:rPr>
              <w:t>Retired. Did not use.</w:t>
            </w:r>
          </w:p>
        </w:tc>
      </w:tr>
    </w:tbl>
    <w:p w14:paraId="245C2B5C" w14:textId="77777777" w:rsidR="00DE1484" w:rsidRDefault="00DE1484" w:rsidP="00891BB7">
      <w:pPr>
        <w:pStyle w:val="HTMLPreformatted"/>
        <w:shd w:val="clear" w:color="auto" w:fill="FFFFFF"/>
        <w:textAlignment w:val="baseline"/>
        <w:rPr>
          <w:rFonts w:ascii="Helvetica" w:hAnsi="Helvetica"/>
          <w:color w:val="333333"/>
          <w:sz w:val="24"/>
          <w:szCs w:val="24"/>
        </w:rPr>
      </w:pPr>
    </w:p>
    <w:p w14:paraId="71CBFBAD" w14:textId="77777777" w:rsidR="00DE1484" w:rsidRDefault="00DE1484" w:rsidP="00891BB7">
      <w:pPr>
        <w:pStyle w:val="HTMLPreformatted"/>
        <w:shd w:val="clear" w:color="auto" w:fill="FFFFFF"/>
        <w:textAlignment w:val="baseline"/>
        <w:rPr>
          <w:rFonts w:ascii="Helvetica" w:hAnsi="Helvetica"/>
          <w:color w:val="333333"/>
          <w:sz w:val="24"/>
          <w:szCs w:val="24"/>
        </w:rPr>
      </w:pPr>
    </w:p>
    <w:p w14:paraId="722EDAA0" w14:textId="6CD853CE" w:rsidR="00DE1484" w:rsidRDefault="00DE1484" w:rsidP="00DE1484">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GOAL #2 </w:t>
      </w:r>
    </w:p>
    <w:p w14:paraId="123A97A5" w14:textId="77777777" w:rsidR="00DE1484" w:rsidRPr="00DE1484" w:rsidRDefault="00DE1484" w:rsidP="00DE1484">
      <w:pPr>
        <w:rPr>
          <w:rFonts w:eastAsia="Times New Roman"/>
        </w:rPr>
      </w:pPr>
      <w:r w:rsidRPr="00DE1484">
        <w:rPr>
          <w:rFonts w:ascii="Georgia" w:eastAsia="Times New Roman" w:hAnsi="Georgia"/>
          <w:color w:val="333333"/>
          <w:shd w:val="clear" w:color="auto" w:fill="FFFFFF"/>
        </w:rPr>
        <w:t>Teachers will continue to implement the Professional Learning Communities (PLC) process through the creation and refining of common scope and sequence, common formative and summative assessments, analysis of those assessments with a focus on identifying students in need of more time and support for learning and also an analysis of instructional practices to identify those strategies with the highest degree of impact on student learning.</w:t>
      </w:r>
    </w:p>
    <w:p w14:paraId="597637A4" w14:textId="77777777" w:rsidR="00DE1484" w:rsidRDefault="00DE1484" w:rsidP="00891BB7">
      <w:pPr>
        <w:pStyle w:val="HTMLPreformatted"/>
        <w:shd w:val="clear" w:color="auto" w:fill="FFFFFF"/>
        <w:textAlignment w:val="baseline"/>
        <w:rPr>
          <w:rFonts w:ascii="Helvetica" w:hAnsi="Helvetica"/>
          <w:color w:val="333333"/>
          <w:sz w:val="24"/>
          <w:szCs w:val="24"/>
        </w:rPr>
      </w:pPr>
    </w:p>
    <w:p w14:paraId="4213EEE3" w14:textId="77777777" w:rsidR="00DE1484" w:rsidRDefault="00DE1484" w:rsidP="00891BB7">
      <w:pPr>
        <w:pStyle w:val="HTMLPreformatted"/>
        <w:shd w:val="clear" w:color="auto" w:fill="FFFFFF"/>
        <w:textAlignment w:val="baseline"/>
        <w:rPr>
          <w:rFonts w:ascii="Helvetica" w:hAnsi="Helvetica"/>
          <w:color w:val="333333"/>
          <w:sz w:val="24"/>
          <w:szCs w:val="24"/>
        </w:rPr>
      </w:pPr>
    </w:p>
    <w:p w14:paraId="11C0476B" w14:textId="18F72EED" w:rsidR="00DE1484" w:rsidRDefault="00DE1484" w:rsidP="00891BB7">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MEASUREMENTS: </w:t>
      </w:r>
    </w:p>
    <w:p w14:paraId="09F051A7" w14:textId="77777777" w:rsidR="00DE1484" w:rsidRDefault="00DE1484" w:rsidP="00DE1484">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The following artifacts </w:t>
      </w:r>
      <w:r>
        <w:rPr>
          <w:rFonts w:ascii="Helvetica" w:hAnsi="Helvetica"/>
          <w:color w:val="333333"/>
          <w:sz w:val="24"/>
          <w:szCs w:val="24"/>
        </w:rPr>
        <w:t>were</w:t>
      </w:r>
      <w:r>
        <w:rPr>
          <w:rFonts w:ascii="Helvetica" w:hAnsi="Helvetica"/>
          <w:color w:val="333333"/>
          <w:sz w:val="24"/>
          <w:szCs w:val="24"/>
        </w:rPr>
        <w:t xml:space="preserve"> collected as evidence to measure progress f</w:t>
      </w:r>
      <w:r>
        <w:rPr>
          <w:rFonts w:ascii="Helvetica" w:hAnsi="Helvetica"/>
          <w:color w:val="333333"/>
          <w:sz w:val="24"/>
          <w:szCs w:val="24"/>
        </w:rPr>
        <w:t xml:space="preserve">or this goal: </w:t>
      </w:r>
    </w:p>
    <w:p w14:paraId="39A8EA92" w14:textId="062D2AE6" w:rsidR="00DE1484" w:rsidRDefault="00DE1484" w:rsidP="004A7E3A">
      <w:pPr>
        <w:pStyle w:val="HTMLPreformatted"/>
        <w:numPr>
          <w:ilvl w:val="0"/>
          <w:numId w:val="1"/>
        </w:numPr>
        <w:shd w:val="clear" w:color="auto" w:fill="FFFFFF"/>
        <w:textAlignment w:val="baseline"/>
        <w:rPr>
          <w:rFonts w:ascii="Helvetica" w:hAnsi="Helvetica"/>
          <w:color w:val="333333"/>
          <w:sz w:val="24"/>
          <w:szCs w:val="24"/>
        </w:rPr>
      </w:pPr>
      <w:r>
        <w:rPr>
          <w:rFonts w:ascii="Helvetica" w:hAnsi="Helvetica"/>
          <w:color w:val="333333"/>
          <w:sz w:val="24"/>
          <w:szCs w:val="24"/>
        </w:rPr>
        <w:t xml:space="preserve">Updated common scope and sequence </w:t>
      </w:r>
    </w:p>
    <w:p w14:paraId="2EF4F379" w14:textId="4C471F0C" w:rsidR="00DE1484" w:rsidRDefault="004A7E3A" w:rsidP="004A7E3A">
      <w:pPr>
        <w:pStyle w:val="HTMLPreformatted"/>
        <w:numPr>
          <w:ilvl w:val="0"/>
          <w:numId w:val="1"/>
        </w:numPr>
        <w:shd w:val="clear" w:color="auto" w:fill="FFFFFF"/>
        <w:textAlignment w:val="baseline"/>
        <w:rPr>
          <w:rFonts w:ascii="Helvetica" w:hAnsi="Helvetica"/>
          <w:color w:val="333333"/>
          <w:sz w:val="24"/>
          <w:szCs w:val="24"/>
        </w:rPr>
      </w:pPr>
      <w:r>
        <w:rPr>
          <w:rFonts w:ascii="Helvetica" w:hAnsi="Helvetica"/>
          <w:color w:val="333333"/>
          <w:sz w:val="24"/>
          <w:szCs w:val="24"/>
        </w:rPr>
        <w:t xml:space="preserve">Student-friendly learning targets </w:t>
      </w:r>
    </w:p>
    <w:p w14:paraId="3041181F" w14:textId="25883B63" w:rsidR="004A7E3A" w:rsidRDefault="004A7E3A" w:rsidP="004A7E3A">
      <w:pPr>
        <w:pStyle w:val="HTMLPreformatted"/>
        <w:numPr>
          <w:ilvl w:val="0"/>
          <w:numId w:val="1"/>
        </w:numPr>
        <w:shd w:val="clear" w:color="auto" w:fill="FFFFFF"/>
        <w:textAlignment w:val="baseline"/>
        <w:rPr>
          <w:rFonts w:ascii="Helvetica" w:hAnsi="Helvetica"/>
          <w:color w:val="333333"/>
          <w:sz w:val="24"/>
          <w:szCs w:val="24"/>
        </w:rPr>
      </w:pPr>
      <w:r>
        <w:rPr>
          <w:rFonts w:ascii="Helvetica" w:hAnsi="Helvetica"/>
          <w:color w:val="333333"/>
          <w:sz w:val="24"/>
          <w:szCs w:val="24"/>
        </w:rPr>
        <w:t xml:space="preserve">Common assessment data using </w:t>
      </w:r>
      <w:proofErr w:type="spellStart"/>
      <w:r>
        <w:rPr>
          <w:rFonts w:ascii="Helvetica" w:hAnsi="Helvetica"/>
          <w:color w:val="333333"/>
          <w:sz w:val="24"/>
          <w:szCs w:val="24"/>
        </w:rPr>
        <w:t>MasteryConnect</w:t>
      </w:r>
      <w:proofErr w:type="spellEnd"/>
      <w:r>
        <w:rPr>
          <w:rFonts w:ascii="Helvetica" w:hAnsi="Helvetica"/>
          <w:color w:val="333333"/>
          <w:sz w:val="24"/>
          <w:szCs w:val="24"/>
        </w:rPr>
        <w:t xml:space="preserve"> </w:t>
      </w:r>
    </w:p>
    <w:p w14:paraId="5F7EFBA1" w14:textId="62B46E3C" w:rsidR="004A7E3A" w:rsidRDefault="004A7E3A" w:rsidP="00E819CC">
      <w:pPr>
        <w:pStyle w:val="HTMLPreformatted"/>
        <w:shd w:val="clear" w:color="auto" w:fill="FFFFFF"/>
        <w:textAlignment w:val="baseline"/>
        <w:rPr>
          <w:rFonts w:ascii="Helvetica" w:hAnsi="Helvetica"/>
          <w:color w:val="333333"/>
          <w:sz w:val="24"/>
          <w:szCs w:val="24"/>
        </w:rPr>
      </w:pPr>
    </w:p>
    <w:p w14:paraId="5BC101EB" w14:textId="66BF2F1F" w:rsidR="00BC685A" w:rsidRDefault="00BC685A" w:rsidP="00E819CC">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ACTION PLAN </w:t>
      </w:r>
    </w:p>
    <w:p w14:paraId="41D53FCB" w14:textId="1E858A99" w:rsidR="00DE1484" w:rsidRDefault="001A1D55" w:rsidP="0058545C">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Teachers </w:t>
      </w:r>
      <w:r w:rsidR="00BC685A">
        <w:rPr>
          <w:rFonts w:ascii="Helvetica" w:hAnsi="Helvetica"/>
          <w:color w:val="333333"/>
          <w:sz w:val="24"/>
          <w:szCs w:val="24"/>
        </w:rPr>
        <w:t>participated in the USOE’s Assessment to Achievement scho</w:t>
      </w:r>
      <w:r>
        <w:rPr>
          <w:rFonts w:ascii="Helvetica" w:hAnsi="Helvetica"/>
          <w:color w:val="333333"/>
          <w:sz w:val="24"/>
          <w:szCs w:val="24"/>
        </w:rPr>
        <w:t>ol-wide professional development program, attended</w:t>
      </w:r>
      <w:r w:rsidR="00BC685A">
        <w:rPr>
          <w:rFonts w:ascii="Helvetica" w:hAnsi="Helvetica"/>
          <w:color w:val="333333"/>
          <w:sz w:val="24"/>
          <w:szCs w:val="24"/>
        </w:rPr>
        <w:t xml:space="preserve"> professional </w:t>
      </w:r>
      <w:r>
        <w:rPr>
          <w:rFonts w:ascii="Helvetica" w:hAnsi="Helvetica"/>
          <w:color w:val="333333"/>
          <w:sz w:val="24"/>
          <w:szCs w:val="24"/>
        </w:rPr>
        <w:t xml:space="preserve">development </w:t>
      </w:r>
      <w:r w:rsidR="00BC685A">
        <w:rPr>
          <w:rFonts w:ascii="Helvetica" w:hAnsi="Helvetica"/>
          <w:color w:val="333333"/>
          <w:sz w:val="24"/>
          <w:szCs w:val="24"/>
        </w:rPr>
        <w:t>conferences,</w:t>
      </w:r>
      <w:r>
        <w:rPr>
          <w:rFonts w:ascii="Helvetica" w:hAnsi="Helvetica"/>
          <w:color w:val="333333"/>
          <w:sz w:val="24"/>
          <w:szCs w:val="24"/>
        </w:rPr>
        <w:t xml:space="preserve"> and</w:t>
      </w:r>
      <w:r w:rsidR="00BC685A">
        <w:rPr>
          <w:rFonts w:ascii="Helvetica" w:hAnsi="Helvetica"/>
          <w:color w:val="333333"/>
          <w:sz w:val="24"/>
          <w:szCs w:val="24"/>
        </w:rPr>
        <w:t xml:space="preserve"> were given collaboration time to review curriculum planning and </w:t>
      </w:r>
      <w:r>
        <w:rPr>
          <w:rFonts w:ascii="Helvetica" w:hAnsi="Helvetica"/>
          <w:color w:val="333333"/>
          <w:sz w:val="24"/>
          <w:szCs w:val="24"/>
        </w:rPr>
        <w:t xml:space="preserve">student </w:t>
      </w:r>
      <w:r w:rsidR="00BC685A">
        <w:rPr>
          <w:rFonts w:ascii="Helvetica" w:hAnsi="Helvetica"/>
          <w:color w:val="333333"/>
          <w:sz w:val="24"/>
          <w:szCs w:val="24"/>
        </w:rPr>
        <w:t xml:space="preserve">data. </w:t>
      </w:r>
      <w:r>
        <w:rPr>
          <w:rFonts w:ascii="Helvetica" w:hAnsi="Helvetica"/>
          <w:color w:val="333333"/>
          <w:sz w:val="24"/>
          <w:szCs w:val="24"/>
        </w:rPr>
        <w:t xml:space="preserve">Substitute teachers were provided to support teachers during collaboration. </w:t>
      </w:r>
    </w:p>
    <w:p w14:paraId="32831CE7" w14:textId="77777777" w:rsidR="00DE1484" w:rsidRDefault="00DE1484" w:rsidP="00DE1484">
      <w:pPr>
        <w:pStyle w:val="HTMLPreformatted"/>
        <w:shd w:val="clear" w:color="auto" w:fill="FFFFFF"/>
        <w:textAlignment w:val="baseline"/>
        <w:rPr>
          <w:rFonts w:ascii="Helvetica" w:hAnsi="Helvetica"/>
          <w:color w:val="333333"/>
          <w:sz w:val="24"/>
          <w:szCs w:val="24"/>
        </w:rPr>
      </w:pPr>
    </w:p>
    <w:p w14:paraId="46823671" w14:textId="77777777" w:rsidR="0058545C" w:rsidRDefault="0058545C" w:rsidP="0058545C">
      <w:pPr>
        <w:pStyle w:val="Heading3"/>
        <w:spacing w:line="240" w:lineRule="atLeast"/>
        <w:textAlignment w:val="baseline"/>
        <w:rPr>
          <w:rFonts w:ascii="Helvetica" w:eastAsia="Times New Roman" w:hAnsi="Helvetica"/>
          <w:b w:val="0"/>
          <w:bCs w:val="0"/>
          <w:color w:val="416E92"/>
        </w:rPr>
      </w:pPr>
      <w:r>
        <w:rPr>
          <w:rFonts w:ascii="Helvetica" w:eastAsia="Times New Roman" w:hAnsi="Helvetica"/>
          <w:b w:val="0"/>
          <w:bCs w:val="0"/>
          <w:color w:val="416E92"/>
        </w:rPr>
        <w:t>Expenditures</w:t>
      </w:r>
    </w:p>
    <w:tbl>
      <w:tblPr>
        <w:tblW w:w="10770" w:type="dxa"/>
        <w:tblCellMar>
          <w:left w:w="0" w:type="dxa"/>
          <w:right w:w="0" w:type="dxa"/>
        </w:tblCellMar>
        <w:tblLook w:val="04A0" w:firstRow="1" w:lastRow="0" w:firstColumn="1" w:lastColumn="0" w:noHBand="0" w:noVBand="1"/>
      </w:tblPr>
      <w:tblGrid>
        <w:gridCol w:w="1892"/>
        <w:gridCol w:w="3870"/>
        <w:gridCol w:w="1188"/>
        <w:gridCol w:w="1000"/>
        <w:gridCol w:w="2820"/>
      </w:tblGrid>
      <w:tr w:rsidR="0058545C" w14:paraId="5FC87758" w14:textId="77777777" w:rsidTr="0058545C">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C6F6C4A" w14:textId="77777777" w:rsidR="0058545C" w:rsidRDefault="0058545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99A0131" w14:textId="77777777" w:rsidR="0058545C" w:rsidRDefault="0058545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42C7205" w14:textId="77777777" w:rsidR="0058545C" w:rsidRDefault="0058545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081EECA8" w14:textId="77777777" w:rsidR="0058545C" w:rsidRDefault="0058545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5699D68" w14:textId="77777777" w:rsidR="0058545C" w:rsidRDefault="0058545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Actual Use</w:t>
            </w:r>
          </w:p>
        </w:tc>
      </w:tr>
      <w:tr w:rsidR="0058545C" w14:paraId="1AA7FCE4" w14:textId="77777777" w:rsidTr="0058545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28975FA2" w14:textId="77777777" w:rsidR="0058545C" w:rsidRDefault="0058545C">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23C9C92" w14:textId="77777777" w:rsidR="0058545C" w:rsidRDefault="0058545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A4F7B41" w14:textId="77777777" w:rsidR="0058545C" w:rsidRDefault="0058545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$79,130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638743C" w14:textId="77777777" w:rsidR="0058545C" w:rsidRDefault="0058545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$55,403</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ECFF2F2" w14:textId="77777777" w:rsidR="0058545C" w:rsidRDefault="0058545C">
            <w:pPr>
              <w:spacing w:line="288" w:lineRule="atLeast"/>
              <w:jc w:val="right"/>
              <w:rPr>
                <w:rFonts w:ascii="Helvetica" w:eastAsia="Times New Roman" w:hAnsi="Helvetica"/>
                <w:color w:val="333333"/>
                <w:sz w:val="20"/>
                <w:szCs w:val="20"/>
              </w:rPr>
            </w:pPr>
          </w:p>
        </w:tc>
      </w:tr>
      <w:tr w:rsidR="0058545C" w14:paraId="690CC3B2" w14:textId="77777777" w:rsidTr="0058545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99D7B8A" w14:textId="77777777" w:rsidR="0058545C" w:rsidRDefault="0058545C">
            <w:pPr>
              <w:rPr>
                <w:rFonts w:ascii="Helvetica" w:eastAsia="Times New Roman" w:hAnsi="Helvetica"/>
                <w:color w:val="333333"/>
                <w:sz w:val="20"/>
                <w:szCs w:val="20"/>
              </w:rPr>
            </w:pPr>
            <w:r>
              <w:rPr>
                <w:rFonts w:ascii="Helvetica" w:eastAsia="Times New Roman" w:hAnsi="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9992643"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Funding will be provided for 3 teacher coaching periods, Assessment to Achievement school transformation team stipends, and substitute teachers for curriculum planning, professional development, and teacher peer observation.</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35DBCF8"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$50,450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E274DC3"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$53,817</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4DEF93F"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As described</w:t>
            </w:r>
          </w:p>
        </w:tc>
      </w:tr>
      <w:tr w:rsidR="0058545C" w14:paraId="18C6A999" w14:textId="77777777" w:rsidTr="0058545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9BC6D64" w14:textId="77777777" w:rsidR="0058545C" w:rsidRDefault="0058545C">
            <w:pPr>
              <w:rPr>
                <w:rFonts w:ascii="Helvetica" w:eastAsia="Times New Roman" w:hAnsi="Helvetica"/>
                <w:color w:val="333333"/>
                <w:sz w:val="20"/>
                <w:szCs w:val="20"/>
              </w:rPr>
            </w:pPr>
            <w:r>
              <w:rPr>
                <w:rFonts w:ascii="Helvetica" w:eastAsia="Times New Roman" w:hAnsi="Helvetica"/>
                <w:color w:val="333333"/>
                <w:sz w:val="20"/>
                <w:szCs w:val="20"/>
              </w:rPr>
              <w:t>Professional and Technical Services (300)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CBD541E"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Funding for conference registrations.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650E4FB"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$10,580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86D421C"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$1,586</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28DE63F"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As Described.</w:t>
            </w:r>
          </w:p>
        </w:tc>
      </w:tr>
      <w:tr w:rsidR="0058545C" w14:paraId="5D6D2B30" w14:textId="77777777" w:rsidTr="0058545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8651A98" w14:textId="77777777" w:rsidR="0058545C" w:rsidRDefault="0058545C">
            <w:pPr>
              <w:rPr>
                <w:rFonts w:ascii="Helvetica" w:eastAsia="Times New Roman" w:hAnsi="Helvetica"/>
                <w:color w:val="333333"/>
                <w:sz w:val="20"/>
                <w:szCs w:val="20"/>
              </w:rPr>
            </w:pPr>
            <w:r>
              <w:rPr>
                <w:rFonts w:ascii="Helvetica" w:eastAsia="Times New Roman" w:hAnsi="Helvetica"/>
                <w:color w:val="333333"/>
                <w:sz w:val="20"/>
                <w:szCs w:val="20"/>
              </w:rPr>
              <w:t>Software (670)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9B9F2B0"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Software to support teaching and learning.</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DA02FFD"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$500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355DE609"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E4EBB1D"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Software was not purchased through Land Trust.</w:t>
            </w:r>
          </w:p>
        </w:tc>
      </w:tr>
      <w:tr w:rsidR="0058545C" w14:paraId="482D6E6E" w14:textId="77777777" w:rsidTr="0058545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01EC0C1" w14:textId="77777777" w:rsidR="0058545C" w:rsidRDefault="0058545C">
            <w:pPr>
              <w:rPr>
                <w:rFonts w:ascii="Helvetica" w:eastAsia="Times New Roman" w:hAnsi="Helvetica"/>
                <w:color w:val="333333"/>
                <w:sz w:val="20"/>
                <w:szCs w:val="20"/>
              </w:rPr>
            </w:pPr>
            <w:r>
              <w:rPr>
                <w:rFonts w:ascii="Helvetica" w:eastAsia="Times New Roman" w:hAnsi="Helvetica"/>
                <w:color w:val="333333"/>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6D590AA"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Computer devices for student use in mobile labs</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7A1BC0D1"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$17,600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5C103E5" w14:textId="77777777" w:rsidR="0058545C" w:rsidRDefault="0058545C">
            <w:pPr>
              <w:jc w:val="right"/>
              <w:rPr>
                <w:rFonts w:ascii="Helvetica" w:eastAsia="Times New Roman" w:hAnsi="Helvetica"/>
                <w:color w:val="333333"/>
                <w:sz w:val="20"/>
                <w:szCs w:val="20"/>
              </w:rPr>
            </w:pPr>
            <w:r>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8BF264F" w14:textId="77777777" w:rsidR="0058545C" w:rsidRDefault="0058545C">
            <w:pPr>
              <w:pStyle w:val="NormalWeb"/>
              <w:textAlignment w:val="baseline"/>
              <w:rPr>
                <w:rFonts w:ascii="Helvetica" w:hAnsi="Helvetica"/>
                <w:color w:val="333333"/>
                <w:sz w:val="20"/>
                <w:szCs w:val="20"/>
              </w:rPr>
            </w:pPr>
            <w:r>
              <w:rPr>
                <w:rFonts w:ascii="Helvetica" w:hAnsi="Helvetica"/>
                <w:color w:val="333333"/>
                <w:sz w:val="20"/>
                <w:szCs w:val="20"/>
              </w:rPr>
              <w:t>Equipment was not purchased through Land Trust. The amendment states the money was moved to salaries for teacher coaching and classroom aide.</w:t>
            </w:r>
          </w:p>
        </w:tc>
      </w:tr>
    </w:tbl>
    <w:p w14:paraId="5B598D11" w14:textId="77777777" w:rsidR="00DE1484" w:rsidRDefault="00DE1484" w:rsidP="00DE1484">
      <w:pPr>
        <w:pStyle w:val="HTMLPreformatted"/>
        <w:shd w:val="clear" w:color="auto" w:fill="FFFFFF"/>
        <w:textAlignment w:val="baseline"/>
        <w:rPr>
          <w:rFonts w:ascii="Helvetica" w:hAnsi="Helvetica"/>
          <w:color w:val="333333"/>
          <w:sz w:val="24"/>
          <w:szCs w:val="24"/>
        </w:rPr>
      </w:pPr>
    </w:p>
    <w:p w14:paraId="18809C41" w14:textId="77777777" w:rsidR="00DE1484" w:rsidRDefault="00DE1484" w:rsidP="00891BB7">
      <w:pPr>
        <w:pStyle w:val="HTMLPreformatted"/>
        <w:shd w:val="clear" w:color="auto" w:fill="FFFFFF"/>
        <w:textAlignment w:val="baseline"/>
        <w:rPr>
          <w:rFonts w:ascii="Helvetica" w:hAnsi="Helvetica"/>
          <w:color w:val="333333"/>
          <w:sz w:val="24"/>
          <w:szCs w:val="24"/>
        </w:rPr>
      </w:pPr>
    </w:p>
    <w:p w14:paraId="27063DE3" w14:textId="77777777" w:rsidR="0018454F" w:rsidRDefault="0018454F" w:rsidP="00891BB7">
      <w:pPr>
        <w:pStyle w:val="HTMLPreformatted"/>
        <w:shd w:val="clear" w:color="auto" w:fill="FFFFFF"/>
        <w:textAlignment w:val="baseline"/>
        <w:rPr>
          <w:rFonts w:ascii="Helvetica" w:hAnsi="Helvetica"/>
          <w:color w:val="333333"/>
          <w:sz w:val="24"/>
          <w:szCs w:val="24"/>
        </w:rPr>
      </w:pPr>
    </w:p>
    <w:p w14:paraId="3580E9B5" w14:textId="34240BBE" w:rsidR="0018454F" w:rsidRDefault="00F15F2E" w:rsidP="00891BB7">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ACTUAL CARRY OVER: </w:t>
      </w:r>
    </w:p>
    <w:p w14:paraId="7CE3C776" w14:textId="77777777" w:rsidR="00F15F2E" w:rsidRPr="00F15F2E" w:rsidRDefault="00F15F2E" w:rsidP="00F15F2E">
      <w:pPr>
        <w:rPr>
          <w:rFonts w:eastAsia="Times New Roman"/>
        </w:rPr>
      </w:pPr>
      <w:r w:rsidRPr="00F15F2E">
        <w:rPr>
          <w:rFonts w:ascii="Georgia" w:eastAsia="Times New Roman" w:hAnsi="Georgia"/>
          <w:color w:val="333333"/>
          <w:shd w:val="clear" w:color="auto" w:fill="FFFFFF"/>
        </w:rPr>
        <w:t>Funding was carried over for additional PLC opportunities for teachers to collaborate on lesson planning and student data.</w:t>
      </w:r>
    </w:p>
    <w:p w14:paraId="366AA40B" w14:textId="77777777" w:rsidR="00F15F2E" w:rsidRDefault="00F15F2E" w:rsidP="00891BB7">
      <w:pPr>
        <w:pStyle w:val="HTMLPreformatted"/>
        <w:shd w:val="clear" w:color="auto" w:fill="FFFFFF"/>
        <w:textAlignment w:val="baseline"/>
        <w:rPr>
          <w:rFonts w:ascii="Helvetica" w:hAnsi="Helvetica"/>
          <w:color w:val="333333"/>
          <w:sz w:val="24"/>
          <w:szCs w:val="24"/>
        </w:rPr>
      </w:pPr>
    </w:p>
    <w:p w14:paraId="4967E444" w14:textId="4F7AD0D3" w:rsidR="00F15F2E" w:rsidRDefault="00F15F2E" w:rsidP="00891BB7">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INCREASED </w:t>
      </w:r>
      <w:proofErr w:type="gramStart"/>
      <w:r>
        <w:rPr>
          <w:rFonts w:ascii="Helvetica" w:hAnsi="Helvetica"/>
          <w:color w:val="333333"/>
          <w:sz w:val="24"/>
          <w:szCs w:val="24"/>
        </w:rPr>
        <w:t>DISTRIBUTION :</w:t>
      </w:r>
      <w:proofErr w:type="gramEnd"/>
      <w:r>
        <w:rPr>
          <w:rFonts w:ascii="Helvetica" w:hAnsi="Helvetica"/>
          <w:color w:val="333333"/>
          <w:sz w:val="24"/>
          <w:szCs w:val="24"/>
        </w:rPr>
        <w:t xml:space="preserve"> </w:t>
      </w:r>
    </w:p>
    <w:p w14:paraId="31ACDBD9" w14:textId="0DD1AE6A" w:rsidR="00F15F2E" w:rsidRDefault="00402CEC" w:rsidP="00891BB7">
      <w:pPr>
        <w:pStyle w:val="HTMLPreformatted"/>
        <w:shd w:val="clear" w:color="auto" w:fill="FFFFFF"/>
        <w:textAlignment w:val="baseline"/>
        <w:rPr>
          <w:rFonts w:ascii="Helvetica" w:hAnsi="Helvetica"/>
          <w:color w:val="333333"/>
          <w:sz w:val="24"/>
          <w:szCs w:val="24"/>
        </w:rPr>
      </w:pPr>
      <w:bookmarkStart w:id="0" w:name="_GoBack"/>
      <w:r>
        <w:rPr>
          <w:rFonts w:ascii="Helvetica" w:hAnsi="Helvetica"/>
          <w:color w:val="333333"/>
          <w:sz w:val="24"/>
          <w:szCs w:val="24"/>
        </w:rPr>
        <w:t xml:space="preserve">Additional funding was used to support teachers as they participated in on-going job-embedded professional development. </w:t>
      </w:r>
    </w:p>
    <w:bookmarkEnd w:id="0"/>
    <w:p w14:paraId="565141E0" w14:textId="77777777" w:rsidR="0092508C" w:rsidRDefault="0092508C" w:rsidP="00891BB7">
      <w:pPr>
        <w:pStyle w:val="HTMLPreformatted"/>
        <w:shd w:val="clear" w:color="auto" w:fill="FFFFFF"/>
        <w:textAlignment w:val="baseline"/>
        <w:rPr>
          <w:rFonts w:ascii="Helvetica" w:hAnsi="Helvetica"/>
          <w:color w:val="333333"/>
          <w:sz w:val="24"/>
          <w:szCs w:val="24"/>
        </w:rPr>
      </w:pPr>
    </w:p>
    <w:p w14:paraId="1B1C580E" w14:textId="77777777" w:rsidR="0092508C" w:rsidRDefault="0092508C" w:rsidP="0092508C">
      <w:pPr>
        <w:pStyle w:val="Heading3"/>
        <w:spacing w:line="240" w:lineRule="atLeast"/>
        <w:textAlignment w:val="baseline"/>
        <w:rPr>
          <w:rFonts w:ascii="Helvetica" w:eastAsia="Times New Roman" w:hAnsi="Helvetica"/>
          <w:b w:val="0"/>
          <w:bCs w:val="0"/>
          <w:color w:val="416E92"/>
        </w:rPr>
      </w:pPr>
      <w:r>
        <w:rPr>
          <w:rFonts w:ascii="Helvetica" w:eastAsia="Times New Roman" w:hAnsi="Helvetica"/>
          <w:b w:val="0"/>
          <w:bCs w:val="0"/>
          <w:color w:val="416E92"/>
        </w:rPr>
        <w:t>Unplanned Expenditures</w:t>
      </w:r>
    </w:p>
    <w:tbl>
      <w:tblPr>
        <w:tblW w:w="10770" w:type="dxa"/>
        <w:tblCellMar>
          <w:left w:w="0" w:type="dxa"/>
          <w:right w:w="0" w:type="dxa"/>
        </w:tblCellMar>
        <w:tblLook w:val="04A0" w:firstRow="1" w:lastRow="0" w:firstColumn="1" w:lastColumn="0" w:noHBand="0" w:noVBand="1"/>
      </w:tblPr>
      <w:tblGrid>
        <w:gridCol w:w="2073"/>
        <w:gridCol w:w="1241"/>
        <w:gridCol w:w="1505"/>
        <w:gridCol w:w="1171"/>
        <w:gridCol w:w="4780"/>
      </w:tblGrid>
      <w:tr w:rsidR="0092508C" w14:paraId="1605021E" w14:textId="77777777" w:rsidTr="0092508C">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296AC071" w14:textId="77777777" w:rsidR="0092508C" w:rsidRDefault="0092508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7F658118" w14:textId="77777777" w:rsidR="0092508C" w:rsidRDefault="0092508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741671F2" w14:textId="77777777" w:rsidR="0092508C" w:rsidRDefault="0092508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Estimated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1C1E576A" w14:textId="77777777" w:rsidR="0092508C" w:rsidRDefault="0092508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Actual Cost</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14:paraId="530C32C8" w14:textId="77777777" w:rsidR="0092508C" w:rsidRDefault="0092508C">
            <w:pPr>
              <w:spacing w:line="288" w:lineRule="atLeast"/>
              <w:rPr>
                <w:rFonts w:ascii="Helvetica" w:eastAsia="Times New Roman" w:hAnsi="Helvetica"/>
                <w:color w:val="FFFFFF"/>
                <w:sz w:val="20"/>
                <w:szCs w:val="20"/>
              </w:rPr>
            </w:pPr>
            <w:r>
              <w:rPr>
                <w:rFonts w:ascii="Helvetica" w:eastAsia="Times New Roman" w:hAnsi="Helvetica"/>
                <w:color w:val="FFFFFF"/>
                <w:sz w:val="20"/>
                <w:szCs w:val="20"/>
              </w:rPr>
              <w:t>Actual Use</w:t>
            </w:r>
          </w:p>
        </w:tc>
      </w:tr>
      <w:tr w:rsidR="0092508C" w14:paraId="3ECC9620" w14:textId="77777777" w:rsidTr="0092508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592EFC1C" w14:textId="77777777" w:rsidR="0092508C" w:rsidRDefault="0092508C">
            <w:pPr>
              <w:spacing w:line="288" w:lineRule="atLeast"/>
              <w:rPr>
                <w:rFonts w:ascii="Helvetica" w:eastAsia="Times New Roman" w:hAnsi="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A8A9563" w14:textId="77777777" w:rsidR="0092508C" w:rsidRDefault="0092508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3191E14A" w14:textId="77777777" w:rsidR="0092508C" w:rsidRDefault="0092508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447CA422" w14:textId="77777777" w:rsidR="0092508C" w:rsidRDefault="0092508C">
            <w:pPr>
              <w:spacing w:line="288" w:lineRule="atLeast"/>
              <w:jc w:val="right"/>
              <w:rPr>
                <w:rFonts w:ascii="Helvetica" w:eastAsia="Times New Roman" w:hAnsi="Helvetica"/>
                <w:color w:val="333333"/>
                <w:sz w:val="20"/>
                <w:szCs w:val="20"/>
              </w:rPr>
            </w:pPr>
            <w:r>
              <w:rPr>
                <w:rFonts w:ascii="Helvetica" w:eastAsia="Times New Roman" w:hAnsi="Helvetica"/>
                <w:color w:val="333333"/>
                <w:sz w:val="20"/>
                <w:szCs w:val="20"/>
              </w:rPr>
              <w:t>$502</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14:paraId="7CB1746E" w14:textId="77777777" w:rsidR="0092508C" w:rsidRDefault="0092508C">
            <w:pPr>
              <w:spacing w:line="288" w:lineRule="atLeast"/>
              <w:jc w:val="right"/>
              <w:rPr>
                <w:rFonts w:ascii="Helvetica" w:eastAsia="Times New Roman" w:hAnsi="Helvetica"/>
                <w:color w:val="333333"/>
                <w:sz w:val="20"/>
                <w:szCs w:val="20"/>
              </w:rPr>
            </w:pPr>
          </w:p>
        </w:tc>
      </w:tr>
      <w:tr w:rsidR="0092508C" w14:paraId="194C7A8F" w14:textId="77777777" w:rsidTr="0092508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9A80E55" w14:textId="77777777" w:rsidR="0092508C" w:rsidRDefault="0092508C">
            <w:pPr>
              <w:rPr>
                <w:rFonts w:ascii="Helvetica" w:eastAsia="Times New Roman" w:hAnsi="Helvetica"/>
                <w:color w:val="333333"/>
                <w:sz w:val="20"/>
                <w:szCs w:val="20"/>
              </w:rPr>
            </w:pPr>
            <w:r>
              <w:rPr>
                <w:rFonts w:ascii="Helvetica" w:eastAsia="Times New Roman" w:hAnsi="Helvetica"/>
                <w:color w:val="333333"/>
                <w:sz w:val="20"/>
                <w:szCs w:val="20"/>
              </w:rPr>
              <w:t>General Supplies (610)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F3AC25F" w14:textId="77777777" w:rsidR="0092508C" w:rsidRDefault="0092508C">
            <w:pPr>
              <w:rPr>
                <w:rFonts w:ascii="Helvetica" w:eastAsia="Times New Roman" w:hAnsi="Helvetica"/>
                <w:color w:val="333333"/>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C3F9B25" w14:textId="77777777" w:rsidR="0092508C" w:rsidRDefault="0092508C">
            <w:pPr>
              <w:jc w:val="right"/>
              <w:rPr>
                <w:rFonts w:ascii="Helvetica" w:eastAsia="Times New Roman" w:hAnsi="Helvetica"/>
                <w:color w:val="333333"/>
                <w:sz w:val="20"/>
                <w:szCs w:val="20"/>
              </w:rPr>
            </w:pPr>
            <w:r>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4F2F8BBE" w14:textId="77777777" w:rsidR="0092508C" w:rsidRDefault="0092508C">
            <w:pPr>
              <w:jc w:val="right"/>
              <w:rPr>
                <w:rFonts w:ascii="Helvetica" w:eastAsia="Times New Roman" w:hAnsi="Helvetica"/>
                <w:color w:val="333333"/>
                <w:sz w:val="20"/>
                <w:szCs w:val="20"/>
              </w:rPr>
            </w:pPr>
            <w:r>
              <w:rPr>
                <w:rFonts w:ascii="Helvetica" w:eastAsia="Times New Roman" w:hAnsi="Helvetica"/>
                <w:color w:val="333333"/>
                <w:sz w:val="20"/>
                <w:szCs w:val="20"/>
              </w:rPr>
              <w:t>$199</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E10E5CA" w14:textId="77777777" w:rsidR="0092508C" w:rsidRDefault="0092508C">
            <w:pPr>
              <w:pStyle w:val="NormalWeb"/>
              <w:textAlignment w:val="baseline"/>
              <w:rPr>
                <w:rFonts w:ascii="Helvetica" w:hAnsi="Helvetica"/>
                <w:color w:val="333333"/>
                <w:sz w:val="20"/>
                <w:szCs w:val="20"/>
              </w:rPr>
            </w:pPr>
            <w:r>
              <w:rPr>
                <w:rFonts w:ascii="Helvetica" w:hAnsi="Helvetica"/>
                <w:color w:val="333333"/>
                <w:sz w:val="20"/>
                <w:szCs w:val="20"/>
              </w:rPr>
              <w:t>Supplies were purchased to support teachers and students.</w:t>
            </w:r>
          </w:p>
        </w:tc>
      </w:tr>
      <w:tr w:rsidR="0092508C" w14:paraId="63DE4514" w14:textId="77777777" w:rsidTr="0092508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26068350" w14:textId="77777777" w:rsidR="0092508C" w:rsidRDefault="0092508C">
            <w:pPr>
              <w:rPr>
                <w:rFonts w:ascii="Helvetica" w:eastAsia="Times New Roman" w:hAnsi="Helvetica"/>
                <w:color w:val="333333"/>
                <w:sz w:val="20"/>
                <w:szCs w:val="20"/>
              </w:rPr>
            </w:pPr>
            <w:r>
              <w:rPr>
                <w:rFonts w:ascii="Helvetica" w:eastAsia="Times New Roman" w:hAnsi="Helvetica"/>
                <w:color w:val="333333"/>
                <w:sz w:val="20"/>
                <w:szCs w:val="20"/>
              </w:rPr>
              <w:t>Textbooks (641)</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62E852DA" w14:textId="77777777" w:rsidR="0092508C" w:rsidRDefault="0092508C">
            <w:pPr>
              <w:rPr>
                <w:rFonts w:ascii="Helvetica" w:eastAsia="Times New Roman" w:hAnsi="Helvetica"/>
                <w:color w:val="333333"/>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05BF5748" w14:textId="77777777" w:rsidR="0092508C" w:rsidRDefault="0092508C">
            <w:pPr>
              <w:jc w:val="right"/>
              <w:rPr>
                <w:rFonts w:ascii="Helvetica" w:eastAsia="Times New Roman" w:hAnsi="Helvetica"/>
                <w:color w:val="333333"/>
                <w:sz w:val="20"/>
                <w:szCs w:val="20"/>
              </w:rPr>
            </w:pPr>
            <w:r>
              <w:rPr>
                <w:rFonts w:ascii="Helvetica" w:eastAsia="Times New Roman" w:hAnsi="Helvetica"/>
                <w:color w:val="333333"/>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8840FB8" w14:textId="77777777" w:rsidR="0092508C" w:rsidRDefault="0092508C">
            <w:pPr>
              <w:jc w:val="right"/>
              <w:rPr>
                <w:rFonts w:ascii="Helvetica" w:eastAsia="Times New Roman" w:hAnsi="Helvetica"/>
                <w:color w:val="333333"/>
                <w:sz w:val="20"/>
                <w:szCs w:val="20"/>
              </w:rPr>
            </w:pPr>
            <w:r>
              <w:rPr>
                <w:rFonts w:ascii="Helvetica" w:eastAsia="Times New Roman" w:hAnsi="Helvetica"/>
                <w:color w:val="333333"/>
                <w:sz w:val="20"/>
                <w:szCs w:val="20"/>
              </w:rPr>
              <w:t>$303</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14:paraId="1D5BBFEA" w14:textId="77777777" w:rsidR="0092508C" w:rsidRDefault="0092508C">
            <w:pPr>
              <w:pStyle w:val="NormalWeb"/>
              <w:textAlignment w:val="baseline"/>
              <w:rPr>
                <w:rFonts w:ascii="Helvetica" w:hAnsi="Helvetica"/>
                <w:color w:val="333333"/>
                <w:sz w:val="20"/>
                <w:szCs w:val="20"/>
              </w:rPr>
            </w:pPr>
            <w:r>
              <w:rPr>
                <w:rFonts w:ascii="Helvetica" w:hAnsi="Helvetica"/>
                <w:color w:val="333333"/>
                <w:sz w:val="20"/>
                <w:szCs w:val="20"/>
              </w:rPr>
              <w:t>Textbooks were purchased to support teachers and students.</w:t>
            </w:r>
          </w:p>
        </w:tc>
      </w:tr>
    </w:tbl>
    <w:p w14:paraId="06592285" w14:textId="77777777" w:rsidR="0092508C" w:rsidRDefault="0092508C" w:rsidP="00891BB7">
      <w:pPr>
        <w:pStyle w:val="HTMLPreformatted"/>
        <w:shd w:val="clear" w:color="auto" w:fill="FFFFFF"/>
        <w:textAlignment w:val="baseline"/>
        <w:rPr>
          <w:rFonts w:ascii="Helvetica" w:hAnsi="Helvetica"/>
          <w:color w:val="333333"/>
          <w:sz w:val="24"/>
          <w:szCs w:val="24"/>
        </w:rPr>
      </w:pPr>
    </w:p>
    <w:p w14:paraId="610CFEA2" w14:textId="77777777" w:rsidR="0092508C" w:rsidRDefault="0092508C" w:rsidP="00891BB7">
      <w:pPr>
        <w:pStyle w:val="HTMLPreformatted"/>
        <w:shd w:val="clear" w:color="auto" w:fill="FFFFFF"/>
        <w:textAlignment w:val="baseline"/>
        <w:rPr>
          <w:rFonts w:ascii="Helvetica" w:hAnsi="Helvetica"/>
          <w:color w:val="333333"/>
          <w:sz w:val="24"/>
          <w:szCs w:val="24"/>
        </w:rPr>
      </w:pPr>
    </w:p>
    <w:p w14:paraId="4A917C0B" w14:textId="1241BDB0" w:rsidR="0092508C" w:rsidRDefault="0092508C" w:rsidP="00891BB7">
      <w:pPr>
        <w:pStyle w:val="HTMLPreformatted"/>
        <w:shd w:val="clear" w:color="auto" w:fill="FFFFFF"/>
        <w:textAlignment w:val="baseline"/>
        <w:rPr>
          <w:rFonts w:ascii="Helvetica" w:hAnsi="Helvetica"/>
          <w:color w:val="333333"/>
          <w:sz w:val="24"/>
          <w:szCs w:val="24"/>
        </w:rPr>
      </w:pPr>
      <w:r>
        <w:rPr>
          <w:rFonts w:ascii="Helvetica" w:hAnsi="Helvetica"/>
          <w:color w:val="333333"/>
          <w:sz w:val="24"/>
          <w:szCs w:val="24"/>
        </w:rPr>
        <w:t xml:space="preserve">PUBLICITY </w:t>
      </w:r>
    </w:p>
    <w:p w14:paraId="1C96F0B9" w14:textId="77777777" w:rsidR="0092508C" w:rsidRDefault="0092508C" w:rsidP="0092508C">
      <w:pPr>
        <w:pStyle w:val="NormalWeb"/>
        <w:shd w:val="clear" w:color="auto" w:fill="FFFFFF"/>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The school plan was actually publicized to the community in the following way(s):</w:t>
      </w:r>
      <w:r>
        <w:rPr>
          <w:rStyle w:val="apple-converted-space"/>
          <w:rFonts w:ascii="Georgia" w:hAnsi="Georgia"/>
          <w:b/>
          <w:bCs/>
          <w:color w:val="333333"/>
          <w:bdr w:val="none" w:sz="0" w:space="0" w:color="auto" w:frame="1"/>
        </w:rPr>
        <w:t> </w:t>
      </w:r>
    </w:p>
    <w:p w14:paraId="659D9F3A" w14:textId="77777777" w:rsidR="0092508C" w:rsidRDefault="0092508C" w:rsidP="0092508C">
      <w:pPr>
        <w:numPr>
          <w:ilvl w:val="0"/>
          <w:numId w:val="2"/>
        </w:numPr>
        <w:shd w:val="clear" w:color="auto" w:fill="FFFFFF"/>
        <w:textAlignment w:val="baseline"/>
        <w:rPr>
          <w:rFonts w:ascii="Georgia" w:eastAsia="Times New Roman" w:hAnsi="Georgia"/>
          <w:color w:val="333333"/>
        </w:rPr>
      </w:pPr>
      <w:r>
        <w:rPr>
          <w:rFonts w:ascii="Georgia" w:eastAsia="Times New Roman" w:hAnsi="Georgia"/>
          <w:color w:val="333333"/>
        </w:rPr>
        <w:t>School newsletter</w:t>
      </w:r>
    </w:p>
    <w:p w14:paraId="6AF272D9" w14:textId="77777777" w:rsidR="0092508C" w:rsidRDefault="0092508C" w:rsidP="0092508C">
      <w:pPr>
        <w:numPr>
          <w:ilvl w:val="0"/>
          <w:numId w:val="2"/>
        </w:numPr>
        <w:shd w:val="clear" w:color="auto" w:fill="FFFFFF"/>
        <w:textAlignment w:val="baseline"/>
        <w:rPr>
          <w:rFonts w:ascii="Georgia" w:eastAsia="Times New Roman" w:hAnsi="Georgia"/>
          <w:color w:val="333333"/>
        </w:rPr>
      </w:pPr>
      <w:r>
        <w:rPr>
          <w:rFonts w:ascii="Georgia" w:eastAsia="Times New Roman" w:hAnsi="Georgia"/>
          <w:color w:val="333333"/>
        </w:rPr>
        <w:t>School website</w:t>
      </w:r>
    </w:p>
    <w:p w14:paraId="4A50A11D" w14:textId="77777777" w:rsidR="0092508C" w:rsidRPr="005232CF" w:rsidRDefault="0092508C" w:rsidP="00891BB7">
      <w:pPr>
        <w:pStyle w:val="HTMLPreformatted"/>
        <w:shd w:val="clear" w:color="auto" w:fill="FFFFFF"/>
        <w:textAlignment w:val="baseline"/>
        <w:rPr>
          <w:rFonts w:ascii="Helvetica" w:hAnsi="Helvetica"/>
          <w:color w:val="333333"/>
          <w:sz w:val="24"/>
          <w:szCs w:val="24"/>
        </w:rPr>
      </w:pPr>
    </w:p>
    <w:sectPr w:rsidR="0092508C" w:rsidRPr="005232CF" w:rsidSect="008A59E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0384"/>
    <w:multiLevelType w:val="multilevel"/>
    <w:tmpl w:val="310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E26446"/>
    <w:multiLevelType w:val="hybridMultilevel"/>
    <w:tmpl w:val="1E4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D"/>
    <w:rsid w:val="0018454F"/>
    <w:rsid w:val="001A1D55"/>
    <w:rsid w:val="002C4DD7"/>
    <w:rsid w:val="002F6E4F"/>
    <w:rsid w:val="00402CEC"/>
    <w:rsid w:val="00421F54"/>
    <w:rsid w:val="004A7E3A"/>
    <w:rsid w:val="004D1DBD"/>
    <w:rsid w:val="005232CF"/>
    <w:rsid w:val="0058545C"/>
    <w:rsid w:val="00891BB7"/>
    <w:rsid w:val="008A401C"/>
    <w:rsid w:val="008A59E7"/>
    <w:rsid w:val="0092508C"/>
    <w:rsid w:val="00AB1BC2"/>
    <w:rsid w:val="00B63675"/>
    <w:rsid w:val="00BC685A"/>
    <w:rsid w:val="00CA2926"/>
    <w:rsid w:val="00D91323"/>
    <w:rsid w:val="00DE1484"/>
    <w:rsid w:val="00E819CC"/>
    <w:rsid w:val="00F10166"/>
    <w:rsid w:val="00F15F2E"/>
    <w:rsid w:val="00F62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A1F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45C"/>
    <w:rPr>
      <w:rFonts w:ascii="Times New Roman" w:hAnsi="Times New Roman" w:cs="Times New Roman"/>
      <w:lang w:eastAsia="zh-CN"/>
    </w:rPr>
  </w:style>
  <w:style w:type="paragraph" w:styleId="Heading3">
    <w:name w:val="heading 3"/>
    <w:basedOn w:val="Normal"/>
    <w:link w:val="Heading3Char"/>
    <w:uiPriority w:val="9"/>
    <w:qFormat/>
    <w:rsid w:val="0018454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F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F6E4F"/>
    <w:rPr>
      <w:rFonts w:ascii="Courier New" w:hAnsi="Courier New" w:cs="Courier New"/>
      <w:sz w:val="20"/>
      <w:szCs w:val="20"/>
      <w:lang w:eastAsia="zh-CN"/>
    </w:rPr>
  </w:style>
  <w:style w:type="table" w:styleId="TableGrid">
    <w:name w:val="Table Grid"/>
    <w:basedOn w:val="TableNormal"/>
    <w:uiPriority w:val="39"/>
    <w:rsid w:val="0042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E1484"/>
    <w:pPr>
      <w:spacing w:before="100" w:beforeAutospacing="1" w:after="100" w:afterAutospacing="1"/>
    </w:pPr>
  </w:style>
  <w:style w:type="character" w:customStyle="1" w:styleId="Heading3Char">
    <w:name w:val="Heading 3 Char"/>
    <w:basedOn w:val="DefaultParagraphFont"/>
    <w:link w:val="Heading3"/>
    <w:uiPriority w:val="9"/>
    <w:rsid w:val="0018454F"/>
    <w:rPr>
      <w:rFonts w:ascii="Times New Roman" w:hAnsi="Times New Roman" w:cs="Times New Roman"/>
      <w:b/>
      <w:bCs/>
      <w:sz w:val="27"/>
      <w:szCs w:val="27"/>
      <w:lang w:eastAsia="zh-CN"/>
    </w:rPr>
  </w:style>
  <w:style w:type="character" w:styleId="Strong">
    <w:name w:val="Strong"/>
    <w:basedOn w:val="DefaultParagraphFont"/>
    <w:uiPriority w:val="22"/>
    <w:qFormat/>
    <w:rsid w:val="0092508C"/>
    <w:rPr>
      <w:b/>
      <w:bCs/>
    </w:rPr>
  </w:style>
  <w:style w:type="character" w:customStyle="1" w:styleId="apple-converted-space">
    <w:name w:val="apple-converted-space"/>
    <w:basedOn w:val="DefaultParagraphFont"/>
    <w:rsid w:val="0092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167">
      <w:bodyDiv w:val="1"/>
      <w:marLeft w:val="0"/>
      <w:marRight w:val="0"/>
      <w:marTop w:val="0"/>
      <w:marBottom w:val="0"/>
      <w:divBdr>
        <w:top w:val="none" w:sz="0" w:space="0" w:color="auto"/>
        <w:left w:val="none" w:sz="0" w:space="0" w:color="auto"/>
        <w:bottom w:val="none" w:sz="0" w:space="0" w:color="auto"/>
        <w:right w:val="none" w:sz="0" w:space="0" w:color="auto"/>
      </w:divBdr>
    </w:div>
    <w:div w:id="31075336">
      <w:bodyDiv w:val="1"/>
      <w:marLeft w:val="0"/>
      <w:marRight w:val="0"/>
      <w:marTop w:val="0"/>
      <w:marBottom w:val="0"/>
      <w:divBdr>
        <w:top w:val="none" w:sz="0" w:space="0" w:color="auto"/>
        <w:left w:val="none" w:sz="0" w:space="0" w:color="auto"/>
        <w:bottom w:val="none" w:sz="0" w:space="0" w:color="auto"/>
        <w:right w:val="none" w:sz="0" w:space="0" w:color="auto"/>
      </w:divBdr>
    </w:div>
    <w:div w:id="123234657">
      <w:bodyDiv w:val="1"/>
      <w:marLeft w:val="0"/>
      <w:marRight w:val="0"/>
      <w:marTop w:val="0"/>
      <w:marBottom w:val="0"/>
      <w:divBdr>
        <w:top w:val="none" w:sz="0" w:space="0" w:color="auto"/>
        <w:left w:val="none" w:sz="0" w:space="0" w:color="auto"/>
        <w:bottom w:val="none" w:sz="0" w:space="0" w:color="auto"/>
        <w:right w:val="none" w:sz="0" w:space="0" w:color="auto"/>
      </w:divBdr>
    </w:div>
    <w:div w:id="126902184">
      <w:bodyDiv w:val="1"/>
      <w:marLeft w:val="0"/>
      <w:marRight w:val="0"/>
      <w:marTop w:val="0"/>
      <w:marBottom w:val="0"/>
      <w:divBdr>
        <w:top w:val="none" w:sz="0" w:space="0" w:color="auto"/>
        <w:left w:val="none" w:sz="0" w:space="0" w:color="auto"/>
        <w:bottom w:val="none" w:sz="0" w:space="0" w:color="auto"/>
        <w:right w:val="none" w:sz="0" w:space="0" w:color="auto"/>
      </w:divBdr>
    </w:div>
    <w:div w:id="133648754">
      <w:bodyDiv w:val="1"/>
      <w:marLeft w:val="0"/>
      <w:marRight w:val="0"/>
      <w:marTop w:val="0"/>
      <w:marBottom w:val="0"/>
      <w:divBdr>
        <w:top w:val="none" w:sz="0" w:space="0" w:color="auto"/>
        <w:left w:val="none" w:sz="0" w:space="0" w:color="auto"/>
        <w:bottom w:val="none" w:sz="0" w:space="0" w:color="auto"/>
        <w:right w:val="none" w:sz="0" w:space="0" w:color="auto"/>
      </w:divBdr>
    </w:div>
    <w:div w:id="147135023">
      <w:bodyDiv w:val="1"/>
      <w:marLeft w:val="0"/>
      <w:marRight w:val="0"/>
      <w:marTop w:val="0"/>
      <w:marBottom w:val="0"/>
      <w:divBdr>
        <w:top w:val="none" w:sz="0" w:space="0" w:color="auto"/>
        <w:left w:val="none" w:sz="0" w:space="0" w:color="auto"/>
        <w:bottom w:val="none" w:sz="0" w:space="0" w:color="auto"/>
        <w:right w:val="none" w:sz="0" w:space="0" w:color="auto"/>
      </w:divBdr>
    </w:div>
    <w:div w:id="338846667">
      <w:bodyDiv w:val="1"/>
      <w:marLeft w:val="0"/>
      <w:marRight w:val="0"/>
      <w:marTop w:val="0"/>
      <w:marBottom w:val="0"/>
      <w:divBdr>
        <w:top w:val="none" w:sz="0" w:space="0" w:color="auto"/>
        <w:left w:val="none" w:sz="0" w:space="0" w:color="auto"/>
        <w:bottom w:val="none" w:sz="0" w:space="0" w:color="auto"/>
        <w:right w:val="none" w:sz="0" w:space="0" w:color="auto"/>
      </w:divBdr>
    </w:div>
    <w:div w:id="377706780">
      <w:bodyDiv w:val="1"/>
      <w:marLeft w:val="0"/>
      <w:marRight w:val="0"/>
      <w:marTop w:val="0"/>
      <w:marBottom w:val="0"/>
      <w:divBdr>
        <w:top w:val="none" w:sz="0" w:space="0" w:color="auto"/>
        <w:left w:val="none" w:sz="0" w:space="0" w:color="auto"/>
        <w:bottom w:val="none" w:sz="0" w:space="0" w:color="auto"/>
        <w:right w:val="none" w:sz="0" w:space="0" w:color="auto"/>
      </w:divBdr>
    </w:div>
    <w:div w:id="454717871">
      <w:bodyDiv w:val="1"/>
      <w:marLeft w:val="0"/>
      <w:marRight w:val="0"/>
      <w:marTop w:val="0"/>
      <w:marBottom w:val="0"/>
      <w:divBdr>
        <w:top w:val="none" w:sz="0" w:space="0" w:color="auto"/>
        <w:left w:val="none" w:sz="0" w:space="0" w:color="auto"/>
        <w:bottom w:val="none" w:sz="0" w:space="0" w:color="auto"/>
        <w:right w:val="none" w:sz="0" w:space="0" w:color="auto"/>
      </w:divBdr>
    </w:div>
    <w:div w:id="578176943">
      <w:bodyDiv w:val="1"/>
      <w:marLeft w:val="0"/>
      <w:marRight w:val="0"/>
      <w:marTop w:val="0"/>
      <w:marBottom w:val="0"/>
      <w:divBdr>
        <w:top w:val="none" w:sz="0" w:space="0" w:color="auto"/>
        <w:left w:val="none" w:sz="0" w:space="0" w:color="auto"/>
        <w:bottom w:val="none" w:sz="0" w:space="0" w:color="auto"/>
        <w:right w:val="none" w:sz="0" w:space="0" w:color="auto"/>
      </w:divBdr>
      <w:divsChild>
        <w:div w:id="227113139">
          <w:marLeft w:val="0"/>
          <w:marRight w:val="0"/>
          <w:marTop w:val="0"/>
          <w:marBottom w:val="0"/>
          <w:divBdr>
            <w:top w:val="none" w:sz="0" w:space="0" w:color="auto"/>
            <w:left w:val="single" w:sz="48" w:space="0" w:color="C97E1B"/>
            <w:bottom w:val="none" w:sz="0" w:space="0" w:color="C97E1B"/>
            <w:right w:val="none" w:sz="0" w:space="0" w:color="C97E1B"/>
          </w:divBdr>
        </w:div>
        <w:div w:id="190344994">
          <w:marLeft w:val="0"/>
          <w:marRight w:val="0"/>
          <w:marTop w:val="0"/>
          <w:marBottom w:val="0"/>
          <w:divBdr>
            <w:top w:val="none" w:sz="0" w:space="0" w:color="auto"/>
            <w:left w:val="single" w:sz="48" w:space="0" w:color="C97E1B"/>
            <w:bottom w:val="none" w:sz="0" w:space="0" w:color="C97E1B"/>
            <w:right w:val="none" w:sz="0" w:space="0" w:color="C97E1B"/>
          </w:divBdr>
        </w:div>
        <w:div w:id="301546354">
          <w:marLeft w:val="0"/>
          <w:marRight w:val="0"/>
          <w:marTop w:val="0"/>
          <w:marBottom w:val="0"/>
          <w:divBdr>
            <w:top w:val="none" w:sz="0" w:space="0" w:color="auto"/>
            <w:left w:val="single" w:sz="48" w:space="0" w:color="C97E1B"/>
            <w:bottom w:val="none" w:sz="0" w:space="0" w:color="C97E1B"/>
            <w:right w:val="none" w:sz="0" w:space="0" w:color="C97E1B"/>
          </w:divBdr>
        </w:div>
        <w:div w:id="6833614">
          <w:marLeft w:val="0"/>
          <w:marRight w:val="0"/>
          <w:marTop w:val="0"/>
          <w:marBottom w:val="0"/>
          <w:divBdr>
            <w:top w:val="none" w:sz="0" w:space="0" w:color="auto"/>
            <w:left w:val="single" w:sz="48" w:space="0" w:color="C97E1B"/>
            <w:bottom w:val="none" w:sz="0" w:space="0" w:color="C97E1B"/>
            <w:right w:val="none" w:sz="0" w:space="0" w:color="C97E1B"/>
          </w:divBdr>
        </w:div>
        <w:div w:id="81341558">
          <w:marLeft w:val="0"/>
          <w:marRight w:val="0"/>
          <w:marTop w:val="0"/>
          <w:marBottom w:val="0"/>
          <w:divBdr>
            <w:top w:val="none" w:sz="0" w:space="0" w:color="auto"/>
            <w:left w:val="single" w:sz="48" w:space="0" w:color="C97E1B"/>
            <w:bottom w:val="none" w:sz="0" w:space="0" w:color="C97E1B"/>
            <w:right w:val="none" w:sz="0" w:space="0" w:color="C97E1B"/>
          </w:divBdr>
        </w:div>
        <w:div w:id="329064950">
          <w:marLeft w:val="0"/>
          <w:marRight w:val="0"/>
          <w:marTop w:val="0"/>
          <w:marBottom w:val="0"/>
          <w:divBdr>
            <w:top w:val="none" w:sz="0" w:space="0" w:color="auto"/>
            <w:left w:val="single" w:sz="48" w:space="0" w:color="416E92"/>
            <w:bottom w:val="none" w:sz="0" w:space="0" w:color="auto"/>
            <w:right w:val="none" w:sz="0" w:space="0" w:color="auto"/>
          </w:divBdr>
        </w:div>
        <w:div w:id="1586647587">
          <w:marLeft w:val="0"/>
          <w:marRight w:val="0"/>
          <w:marTop w:val="0"/>
          <w:marBottom w:val="0"/>
          <w:divBdr>
            <w:top w:val="none" w:sz="0" w:space="0" w:color="auto"/>
            <w:left w:val="single" w:sz="48" w:space="0" w:color="416E92"/>
            <w:bottom w:val="none" w:sz="0" w:space="0" w:color="auto"/>
            <w:right w:val="none" w:sz="0" w:space="0" w:color="auto"/>
          </w:divBdr>
        </w:div>
        <w:div w:id="711197316">
          <w:marLeft w:val="0"/>
          <w:marRight w:val="0"/>
          <w:marTop w:val="0"/>
          <w:marBottom w:val="0"/>
          <w:divBdr>
            <w:top w:val="none" w:sz="0" w:space="0" w:color="auto"/>
            <w:left w:val="single" w:sz="48" w:space="0" w:color="416E92"/>
            <w:bottom w:val="none" w:sz="0" w:space="0" w:color="auto"/>
            <w:right w:val="none" w:sz="0" w:space="0" w:color="auto"/>
          </w:divBdr>
        </w:div>
        <w:div w:id="228545008">
          <w:marLeft w:val="0"/>
          <w:marRight w:val="0"/>
          <w:marTop w:val="0"/>
          <w:marBottom w:val="0"/>
          <w:divBdr>
            <w:top w:val="none" w:sz="0" w:space="0" w:color="auto"/>
            <w:left w:val="single" w:sz="48" w:space="0" w:color="C97E1B"/>
            <w:bottom w:val="none" w:sz="0" w:space="0" w:color="C97E1B"/>
            <w:right w:val="none" w:sz="0" w:space="0" w:color="C97E1B"/>
          </w:divBdr>
        </w:div>
        <w:div w:id="348991105">
          <w:marLeft w:val="0"/>
          <w:marRight w:val="0"/>
          <w:marTop w:val="0"/>
          <w:marBottom w:val="0"/>
          <w:divBdr>
            <w:top w:val="single" w:sz="6" w:space="0" w:color="auto"/>
            <w:left w:val="none" w:sz="0" w:space="0" w:color="auto"/>
            <w:bottom w:val="single" w:sz="6" w:space="0" w:color="auto"/>
            <w:right w:val="none" w:sz="0" w:space="0" w:color="auto"/>
          </w:divBdr>
        </w:div>
        <w:div w:id="851530473">
          <w:marLeft w:val="0"/>
          <w:marRight w:val="0"/>
          <w:marTop w:val="0"/>
          <w:marBottom w:val="0"/>
          <w:divBdr>
            <w:top w:val="single" w:sz="6" w:space="0" w:color="auto"/>
            <w:left w:val="none" w:sz="0" w:space="0" w:color="auto"/>
            <w:bottom w:val="single" w:sz="6" w:space="0" w:color="auto"/>
            <w:right w:val="none" w:sz="0" w:space="0" w:color="auto"/>
          </w:divBdr>
        </w:div>
      </w:divsChild>
    </w:div>
    <w:div w:id="790829827">
      <w:bodyDiv w:val="1"/>
      <w:marLeft w:val="0"/>
      <w:marRight w:val="0"/>
      <w:marTop w:val="0"/>
      <w:marBottom w:val="0"/>
      <w:divBdr>
        <w:top w:val="none" w:sz="0" w:space="0" w:color="auto"/>
        <w:left w:val="none" w:sz="0" w:space="0" w:color="auto"/>
        <w:bottom w:val="none" w:sz="0" w:space="0" w:color="auto"/>
        <w:right w:val="none" w:sz="0" w:space="0" w:color="auto"/>
      </w:divBdr>
    </w:div>
    <w:div w:id="829752745">
      <w:bodyDiv w:val="1"/>
      <w:marLeft w:val="0"/>
      <w:marRight w:val="0"/>
      <w:marTop w:val="0"/>
      <w:marBottom w:val="0"/>
      <w:divBdr>
        <w:top w:val="none" w:sz="0" w:space="0" w:color="auto"/>
        <w:left w:val="none" w:sz="0" w:space="0" w:color="auto"/>
        <w:bottom w:val="none" w:sz="0" w:space="0" w:color="auto"/>
        <w:right w:val="none" w:sz="0" w:space="0" w:color="auto"/>
      </w:divBdr>
    </w:div>
    <w:div w:id="1082023003">
      <w:bodyDiv w:val="1"/>
      <w:marLeft w:val="0"/>
      <w:marRight w:val="0"/>
      <w:marTop w:val="0"/>
      <w:marBottom w:val="0"/>
      <w:divBdr>
        <w:top w:val="none" w:sz="0" w:space="0" w:color="auto"/>
        <w:left w:val="none" w:sz="0" w:space="0" w:color="auto"/>
        <w:bottom w:val="none" w:sz="0" w:space="0" w:color="auto"/>
        <w:right w:val="none" w:sz="0" w:space="0" w:color="auto"/>
      </w:divBdr>
    </w:div>
    <w:div w:id="1229000983">
      <w:bodyDiv w:val="1"/>
      <w:marLeft w:val="0"/>
      <w:marRight w:val="0"/>
      <w:marTop w:val="0"/>
      <w:marBottom w:val="0"/>
      <w:divBdr>
        <w:top w:val="none" w:sz="0" w:space="0" w:color="auto"/>
        <w:left w:val="none" w:sz="0" w:space="0" w:color="auto"/>
        <w:bottom w:val="none" w:sz="0" w:space="0" w:color="auto"/>
        <w:right w:val="none" w:sz="0" w:space="0" w:color="auto"/>
      </w:divBdr>
    </w:div>
    <w:div w:id="1752506899">
      <w:bodyDiv w:val="1"/>
      <w:marLeft w:val="0"/>
      <w:marRight w:val="0"/>
      <w:marTop w:val="0"/>
      <w:marBottom w:val="0"/>
      <w:divBdr>
        <w:top w:val="none" w:sz="0" w:space="0" w:color="auto"/>
        <w:left w:val="none" w:sz="0" w:space="0" w:color="auto"/>
        <w:bottom w:val="none" w:sz="0" w:space="0" w:color="auto"/>
        <w:right w:val="none" w:sz="0" w:space="0" w:color="auto"/>
      </w:divBdr>
    </w:div>
    <w:div w:id="1886022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683</Words>
  <Characters>3898</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Expenditures</vt:lpstr>
      <vt:lpstr>        Unplanned Expenditures</vt:lpstr>
    </vt:vector>
  </TitlesOfParts>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2018-10-08T14:50:00Z</dcterms:created>
  <dcterms:modified xsi:type="dcterms:W3CDTF">2018-10-08T16:32:00Z</dcterms:modified>
</cp:coreProperties>
</file>